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57E8" w14:textId="77777777" w:rsidR="00773D4F" w:rsidRPr="00945ADA" w:rsidRDefault="00562CE0" w:rsidP="00E45D0E">
      <w:pPr>
        <w:jc w:val="center"/>
        <w:rPr>
          <w:b/>
        </w:rPr>
      </w:pPr>
      <w:r w:rsidRPr="00945ADA">
        <w:rPr>
          <w:b/>
          <w:highlight w:val="yellow"/>
        </w:rPr>
        <w:t>[</w:t>
      </w:r>
      <w:r w:rsidRPr="00945ADA">
        <w:rPr>
          <w:rFonts w:hint="eastAsia"/>
          <w:b/>
          <w:i/>
          <w:highlight w:val="yellow"/>
        </w:rPr>
        <w:t>発行会社名称</w:t>
      </w:r>
      <w:r w:rsidRPr="00945ADA">
        <w:rPr>
          <w:b/>
          <w:highlight w:val="yellow"/>
        </w:rPr>
        <w:t>]</w:t>
      </w:r>
    </w:p>
    <w:p w14:paraId="115A2797" w14:textId="77777777" w:rsidR="00773D4F" w:rsidRDefault="00024D36" w:rsidP="00E45D0E">
      <w:pPr>
        <w:jc w:val="center"/>
        <w:rPr>
          <w:szCs w:val="24"/>
          <w:lang w:eastAsia="ja-JP"/>
        </w:rPr>
      </w:pPr>
      <w:r w:rsidRPr="003A6AA7">
        <w:rPr>
          <w:rFonts w:hint="eastAsia"/>
          <w:szCs w:val="24"/>
          <w:lang w:eastAsia="ja-JP"/>
        </w:rPr>
        <w:t>第</w:t>
      </w:r>
      <w:r w:rsidR="001F323A" w:rsidRPr="001F323A">
        <w:rPr>
          <w:szCs w:val="24"/>
          <w:highlight w:val="yellow"/>
          <w:lang w:eastAsia="ja-JP"/>
        </w:rPr>
        <w:t>[</w:t>
      </w:r>
      <w:r w:rsidRPr="00945ADA">
        <w:rPr>
          <w:highlight w:val="yellow"/>
        </w:rPr>
        <w:t>1</w:t>
      </w:r>
      <w:r w:rsidR="001F323A" w:rsidRPr="001F323A">
        <w:rPr>
          <w:szCs w:val="24"/>
          <w:highlight w:val="yellow"/>
          <w:lang w:eastAsia="ja-JP"/>
        </w:rPr>
        <w:t>]</w:t>
      </w:r>
      <w:r w:rsidRPr="003A6AA7">
        <w:rPr>
          <w:rFonts w:hint="eastAsia"/>
          <w:szCs w:val="24"/>
          <w:lang w:eastAsia="ja-JP"/>
        </w:rPr>
        <w:t>回</w:t>
      </w:r>
      <w:r w:rsidRPr="003A6AA7">
        <w:rPr>
          <w:rFonts w:hint="eastAsia"/>
          <w:szCs w:val="24"/>
          <w:lang w:eastAsia="ja-JP"/>
        </w:rPr>
        <w:t>J-KISS</w:t>
      </w:r>
      <w:r w:rsidRPr="003A6AA7">
        <w:rPr>
          <w:rFonts w:hint="eastAsia"/>
          <w:szCs w:val="24"/>
          <w:lang w:eastAsia="ja-JP"/>
        </w:rPr>
        <w:t>型新株予約権</w:t>
      </w:r>
    </w:p>
    <w:p w14:paraId="4AAD8A32" w14:textId="77777777" w:rsidR="006758A1" w:rsidRPr="003A6AA7" w:rsidRDefault="00024D36" w:rsidP="00E45D0E">
      <w:pPr>
        <w:jc w:val="center"/>
        <w:rPr>
          <w:szCs w:val="24"/>
          <w:lang w:eastAsia="ja-JP"/>
        </w:rPr>
      </w:pPr>
      <w:r w:rsidRPr="003A6AA7">
        <w:rPr>
          <w:rFonts w:hint="eastAsia"/>
          <w:szCs w:val="24"/>
          <w:lang w:eastAsia="ja-JP"/>
        </w:rPr>
        <w:t>投資契約</w:t>
      </w:r>
      <w:r w:rsidR="00773D4F">
        <w:rPr>
          <w:rFonts w:hint="eastAsia"/>
          <w:szCs w:val="24"/>
          <w:lang w:eastAsia="ja-JP"/>
        </w:rPr>
        <w:t>書</w:t>
      </w:r>
    </w:p>
    <w:p w14:paraId="7E9B7ECC" w14:textId="77777777" w:rsidR="006758A1" w:rsidRPr="00394F6F" w:rsidRDefault="006758A1" w:rsidP="00E45D0E">
      <w:pPr>
        <w:jc w:val="center"/>
        <w:rPr>
          <w:sz w:val="21"/>
          <w:szCs w:val="21"/>
          <w:u w:val="single"/>
          <w:shd w:val="pct15" w:color="auto" w:fill="FFFFFF"/>
          <w:lang w:eastAsia="ja-JP"/>
        </w:rPr>
      </w:pPr>
    </w:p>
    <w:p w14:paraId="2E5C41C2" w14:textId="77777777" w:rsidR="00C03EFC" w:rsidRPr="003A6AA7" w:rsidRDefault="00C03EFC" w:rsidP="00E45D0E">
      <w:pPr>
        <w:rPr>
          <w:sz w:val="21"/>
          <w:szCs w:val="21"/>
          <w:lang w:eastAsia="ja-JP"/>
        </w:rPr>
      </w:pPr>
    </w:p>
    <w:p w14:paraId="24538DD0" w14:textId="577BDECD" w:rsidR="006758A1" w:rsidRPr="00550131" w:rsidRDefault="00562CE0" w:rsidP="003A6AA7">
      <w:pPr>
        <w:pStyle w:val="Bod"/>
        <w:spacing w:after="0"/>
        <w:ind w:firstLine="0"/>
        <w:rPr>
          <w:sz w:val="21"/>
          <w:szCs w:val="21"/>
          <w:lang w:eastAsia="ja-JP"/>
        </w:rPr>
      </w:pPr>
      <w:r w:rsidRPr="00562CE0">
        <w:rPr>
          <w:rFonts w:hint="eastAsia"/>
          <w:sz w:val="21"/>
          <w:szCs w:val="21"/>
          <w:highlight w:val="yellow"/>
          <w:lang w:eastAsia="ja-JP"/>
        </w:rPr>
        <w:t>[</w:t>
      </w:r>
      <w:r w:rsidRPr="00562CE0">
        <w:rPr>
          <w:rFonts w:hint="eastAsia"/>
          <w:sz w:val="21"/>
          <w:szCs w:val="21"/>
          <w:highlight w:val="yellow"/>
          <w:lang w:eastAsia="ja-JP"/>
        </w:rPr>
        <w:t>発行会社名称</w:t>
      </w:r>
      <w:r w:rsidRPr="00945ADA">
        <w:rPr>
          <w:sz w:val="21"/>
          <w:highlight w:val="yellow"/>
          <w:lang w:eastAsia="ja-JP"/>
        </w:rPr>
        <w:t>]</w:t>
      </w:r>
      <w:r w:rsidR="006758A1" w:rsidRPr="00550131">
        <w:rPr>
          <w:rFonts w:hint="eastAsia"/>
          <w:sz w:val="21"/>
          <w:szCs w:val="21"/>
          <w:lang w:eastAsia="ja-JP"/>
        </w:rPr>
        <w:t>（以下「本会社」という。）及び</w:t>
      </w:r>
      <w:r w:rsidR="001612A3" w:rsidRPr="009826A3">
        <w:rPr>
          <w:sz w:val="21"/>
          <w:szCs w:val="21"/>
          <w:highlight w:val="yellow"/>
          <w:lang w:eastAsia="ja-JP"/>
        </w:rPr>
        <w:t>[</w:t>
      </w:r>
      <w:r w:rsidR="001612A3" w:rsidRPr="009826A3">
        <w:rPr>
          <w:rFonts w:hint="eastAsia"/>
          <w:sz w:val="21"/>
          <w:szCs w:val="21"/>
          <w:highlight w:val="yellow"/>
          <w:lang w:eastAsia="ja-JP"/>
        </w:rPr>
        <w:t>投資家名</w:t>
      </w:r>
      <w:r w:rsidR="001612A3" w:rsidRPr="009826A3">
        <w:rPr>
          <w:sz w:val="21"/>
          <w:szCs w:val="21"/>
          <w:highlight w:val="yellow"/>
          <w:lang w:eastAsia="ja-JP"/>
        </w:rPr>
        <w:t>]</w:t>
      </w:r>
      <w:r w:rsidR="006758A1" w:rsidRPr="00550131">
        <w:rPr>
          <w:rFonts w:hint="eastAsia"/>
          <w:sz w:val="21"/>
          <w:szCs w:val="21"/>
          <w:lang w:eastAsia="ja-JP"/>
        </w:rPr>
        <w:t>（以下「</w:t>
      </w:r>
      <w:r w:rsidR="00C21AA0" w:rsidRPr="003A6AA7">
        <w:rPr>
          <w:rFonts w:hint="eastAsia"/>
          <w:sz w:val="21"/>
          <w:szCs w:val="21"/>
          <w:lang w:eastAsia="ja-JP"/>
        </w:rPr>
        <w:t>本投資家</w:t>
      </w:r>
      <w:r w:rsidR="006758A1" w:rsidRPr="00550131">
        <w:rPr>
          <w:rFonts w:hint="eastAsia"/>
          <w:sz w:val="21"/>
          <w:szCs w:val="21"/>
          <w:lang w:eastAsia="ja-JP"/>
        </w:rPr>
        <w:t>」</w:t>
      </w:r>
      <w:r w:rsidR="00167ECF">
        <w:rPr>
          <w:rFonts w:hint="eastAsia"/>
          <w:sz w:val="21"/>
          <w:szCs w:val="21"/>
          <w:lang w:eastAsia="ja-JP"/>
        </w:rPr>
        <w:t>という。）</w:t>
      </w:r>
      <w:r w:rsidR="006758A1" w:rsidRPr="00550131">
        <w:rPr>
          <w:rFonts w:hint="eastAsia"/>
          <w:sz w:val="21"/>
          <w:szCs w:val="21"/>
          <w:lang w:eastAsia="ja-JP"/>
        </w:rPr>
        <w:t>は、本会社が発行する新株予約権の</w:t>
      </w:r>
      <w:r w:rsidR="00C21AA0">
        <w:rPr>
          <w:rFonts w:hint="eastAsia"/>
          <w:sz w:val="21"/>
          <w:szCs w:val="21"/>
          <w:lang w:eastAsia="ja-JP"/>
        </w:rPr>
        <w:t>本投資家</w:t>
      </w:r>
      <w:r w:rsidR="006758A1" w:rsidRPr="00550131">
        <w:rPr>
          <w:rFonts w:hint="eastAsia"/>
          <w:sz w:val="21"/>
          <w:szCs w:val="21"/>
          <w:lang w:eastAsia="ja-JP"/>
        </w:rPr>
        <w:t>による引受け等に関し、</w:t>
      </w:r>
      <w:r w:rsidR="006758A1" w:rsidRPr="00550131">
        <w:rPr>
          <w:rFonts w:hint="eastAsia"/>
          <w:sz w:val="21"/>
          <w:szCs w:val="21"/>
          <w:lang w:eastAsia="ja-JP"/>
        </w:rPr>
        <w:t>20</w:t>
      </w:r>
      <w:r w:rsidR="003A445C" w:rsidRPr="003A445C">
        <w:rPr>
          <w:sz w:val="21"/>
          <w:szCs w:val="21"/>
          <w:highlight w:val="yellow"/>
          <w:lang w:eastAsia="ja-JP"/>
        </w:rPr>
        <w:t>__</w:t>
      </w:r>
      <w:r w:rsidR="006758A1" w:rsidRPr="00550131">
        <w:rPr>
          <w:rFonts w:hint="eastAsia"/>
          <w:sz w:val="21"/>
          <w:szCs w:val="21"/>
          <w:lang w:eastAsia="ja-JP"/>
        </w:rPr>
        <w:t>年</w:t>
      </w:r>
      <w:r w:rsidR="003A445C" w:rsidRPr="003A445C">
        <w:rPr>
          <w:sz w:val="21"/>
          <w:szCs w:val="21"/>
          <w:highlight w:val="yellow"/>
          <w:lang w:eastAsia="ja-JP"/>
        </w:rPr>
        <w:t>__</w:t>
      </w:r>
      <w:r w:rsidR="006758A1" w:rsidRPr="00550131">
        <w:rPr>
          <w:rFonts w:hint="eastAsia"/>
          <w:sz w:val="21"/>
          <w:szCs w:val="21"/>
          <w:lang w:eastAsia="ja-JP"/>
        </w:rPr>
        <w:t>月</w:t>
      </w:r>
      <w:r w:rsidR="003A445C">
        <w:rPr>
          <w:sz w:val="21"/>
          <w:szCs w:val="21"/>
          <w:highlight w:val="yellow"/>
          <w:lang w:eastAsia="ja-JP"/>
        </w:rPr>
        <w:t>__</w:t>
      </w:r>
      <w:r w:rsidR="006758A1" w:rsidRPr="00550131">
        <w:rPr>
          <w:rFonts w:hint="eastAsia"/>
          <w:sz w:val="21"/>
          <w:szCs w:val="21"/>
          <w:lang w:eastAsia="ja-JP"/>
        </w:rPr>
        <w:t>日（以下「本契約締結日」という。）、以下のとおり投資契約</w:t>
      </w:r>
      <w:r w:rsidR="00C21AA0" w:rsidRPr="00550131">
        <w:rPr>
          <w:rFonts w:hint="eastAsia"/>
          <w:sz w:val="21"/>
          <w:szCs w:val="21"/>
          <w:lang w:eastAsia="ja-JP"/>
        </w:rPr>
        <w:t>（以下「本契約」という。）</w:t>
      </w:r>
      <w:r w:rsidR="006758A1" w:rsidRPr="00550131">
        <w:rPr>
          <w:rFonts w:hint="eastAsia"/>
          <w:sz w:val="21"/>
          <w:szCs w:val="21"/>
          <w:lang w:eastAsia="ja-JP"/>
        </w:rPr>
        <w:t>を締結</w:t>
      </w:r>
      <w:r w:rsidR="00C21AA0">
        <w:rPr>
          <w:rFonts w:hint="eastAsia"/>
          <w:sz w:val="21"/>
          <w:szCs w:val="21"/>
          <w:lang w:eastAsia="ja-JP"/>
        </w:rPr>
        <w:t>する</w:t>
      </w:r>
      <w:r w:rsidR="006758A1" w:rsidRPr="00550131">
        <w:rPr>
          <w:rFonts w:hint="eastAsia"/>
          <w:sz w:val="21"/>
          <w:szCs w:val="21"/>
          <w:lang w:eastAsia="ja-JP"/>
        </w:rPr>
        <w:t>。</w:t>
      </w:r>
    </w:p>
    <w:p w14:paraId="34743257" w14:textId="77777777" w:rsidR="00F77C0C" w:rsidRPr="00550131" w:rsidRDefault="00F77C0C" w:rsidP="003A6AA7">
      <w:pPr>
        <w:pStyle w:val="Bod"/>
        <w:spacing w:after="0"/>
        <w:ind w:firstLine="0"/>
        <w:rPr>
          <w:sz w:val="21"/>
          <w:szCs w:val="21"/>
          <w:lang w:eastAsia="ja-JP"/>
        </w:rPr>
      </w:pPr>
    </w:p>
    <w:p w14:paraId="68BBFBE9" w14:textId="77777777" w:rsidR="00745298" w:rsidRDefault="00745298" w:rsidP="003A6AA7">
      <w:pPr>
        <w:pStyle w:val="Bod"/>
        <w:spacing w:after="0"/>
        <w:ind w:firstLine="0"/>
        <w:jc w:val="center"/>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1</w:t>
      </w:r>
      <w:r w:rsidR="0087743D">
        <w:rPr>
          <w:rFonts w:hint="eastAsia"/>
          <w:sz w:val="21"/>
          <w:szCs w:val="21"/>
          <w:lang w:eastAsia="ja-JP"/>
        </w:rPr>
        <w:t xml:space="preserve">章　</w:t>
      </w:r>
      <w:r w:rsidRPr="00550131">
        <w:rPr>
          <w:rFonts w:hint="eastAsia"/>
          <w:sz w:val="21"/>
          <w:szCs w:val="21"/>
          <w:lang w:eastAsia="ja-JP"/>
        </w:rPr>
        <w:t>定義</w:t>
      </w:r>
    </w:p>
    <w:p w14:paraId="0EBBFE5A" w14:textId="77777777" w:rsidR="0087743D" w:rsidRDefault="0087743D" w:rsidP="00E45D0E">
      <w:pPr>
        <w:pStyle w:val="Bod"/>
        <w:spacing w:after="0"/>
        <w:ind w:firstLine="0"/>
        <w:outlineLvl w:val="1"/>
        <w:rPr>
          <w:sz w:val="21"/>
          <w:szCs w:val="21"/>
          <w:lang w:eastAsia="ja-JP"/>
        </w:rPr>
      </w:pPr>
    </w:p>
    <w:p w14:paraId="5D197AF7" w14:textId="77777777" w:rsidR="0087743D" w:rsidRPr="00550131" w:rsidRDefault="0087743D" w:rsidP="00E45D0E">
      <w:pPr>
        <w:pStyle w:val="Bod"/>
        <w:spacing w:after="0"/>
        <w:ind w:firstLine="0"/>
        <w:outlineLvl w:val="1"/>
        <w:rPr>
          <w:sz w:val="21"/>
          <w:szCs w:val="21"/>
          <w:lang w:eastAsia="ja-JP"/>
        </w:rPr>
      </w:pPr>
      <w:r>
        <w:rPr>
          <w:rFonts w:hint="eastAsia"/>
          <w:sz w:val="21"/>
          <w:szCs w:val="21"/>
          <w:lang w:eastAsia="ja-JP"/>
        </w:rPr>
        <w:t>第</w:t>
      </w:r>
      <w:r>
        <w:rPr>
          <w:rFonts w:hint="eastAsia"/>
          <w:sz w:val="21"/>
          <w:szCs w:val="21"/>
          <w:lang w:eastAsia="ja-JP"/>
        </w:rPr>
        <w:t>1.1</w:t>
      </w:r>
      <w:r>
        <w:rPr>
          <w:rFonts w:hint="eastAsia"/>
          <w:sz w:val="21"/>
          <w:szCs w:val="21"/>
          <w:lang w:eastAsia="ja-JP"/>
        </w:rPr>
        <w:t>条（定義）</w:t>
      </w:r>
    </w:p>
    <w:p w14:paraId="358F3F61" w14:textId="77777777" w:rsidR="00745298" w:rsidRPr="00550131" w:rsidRDefault="00745298" w:rsidP="003A6AA7">
      <w:pPr>
        <w:pStyle w:val="Bod"/>
        <w:spacing w:after="0"/>
        <w:ind w:firstLineChars="100" w:firstLine="210"/>
        <w:rPr>
          <w:sz w:val="21"/>
          <w:szCs w:val="21"/>
          <w:highlight w:val="green"/>
          <w:lang w:eastAsia="ja-JP"/>
        </w:rPr>
      </w:pPr>
      <w:r w:rsidRPr="00550131">
        <w:rPr>
          <w:rFonts w:hint="eastAsia"/>
          <w:sz w:val="21"/>
          <w:szCs w:val="21"/>
          <w:lang w:eastAsia="ja-JP"/>
        </w:rPr>
        <w:t>本契約において、次の各号に掲げる用語の意義は、文脈上別段の意味を有することが明らかな場合を除き、当該各号に定めるところによるものとする。</w:t>
      </w:r>
      <w:r w:rsidR="00DB3CF9" w:rsidRPr="00550131">
        <w:rPr>
          <w:rFonts w:hint="eastAsia"/>
          <w:sz w:val="21"/>
          <w:szCs w:val="21"/>
          <w:lang w:eastAsia="ja-JP"/>
        </w:rPr>
        <w:t>また、</w:t>
      </w:r>
      <w:r w:rsidR="003C769B">
        <w:rPr>
          <w:rFonts w:hint="eastAsia"/>
          <w:sz w:val="21"/>
          <w:szCs w:val="21"/>
          <w:lang w:eastAsia="ja-JP"/>
        </w:rPr>
        <w:t>本契約</w:t>
      </w:r>
      <w:r w:rsidR="004D7DC9">
        <w:rPr>
          <w:rFonts w:hint="eastAsia"/>
          <w:sz w:val="21"/>
          <w:szCs w:val="21"/>
          <w:lang w:eastAsia="ja-JP"/>
        </w:rPr>
        <w:t>本文</w:t>
      </w:r>
      <w:r w:rsidR="003C769B">
        <w:rPr>
          <w:rFonts w:hint="eastAsia"/>
          <w:sz w:val="21"/>
          <w:szCs w:val="21"/>
          <w:lang w:eastAsia="ja-JP"/>
        </w:rPr>
        <w:t>において</w:t>
      </w:r>
      <w:r w:rsidR="004D7DC9">
        <w:rPr>
          <w:rFonts w:hint="eastAsia"/>
          <w:sz w:val="21"/>
          <w:szCs w:val="21"/>
          <w:lang w:eastAsia="ja-JP"/>
        </w:rPr>
        <w:t>別に</w:t>
      </w:r>
      <w:r w:rsidR="003C769B">
        <w:rPr>
          <w:rFonts w:hint="eastAsia"/>
          <w:sz w:val="21"/>
          <w:szCs w:val="21"/>
          <w:lang w:eastAsia="ja-JP"/>
        </w:rPr>
        <w:t>定義されているものを除き、</w:t>
      </w:r>
      <w:r w:rsidR="00DB3CF9" w:rsidRPr="00550131">
        <w:rPr>
          <w:rFonts w:hint="eastAsia"/>
          <w:sz w:val="21"/>
          <w:szCs w:val="21"/>
          <w:lang w:eastAsia="ja-JP"/>
        </w:rPr>
        <w:t>別紙</w:t>
      </w:r>
      <w:r w:rsidR="00DB3CF9" w:rsidRPr="00550131">
        <w:rPr>
          <w:rFonts w:hint="eastAsia"/>
          <w:sz w:val="21"/>
          <w:szCs w:val="21"/>
          <w:lang w:eastAsia="ja-JP"/>
        </w:rPr>
        <w:t>1</w:t>
      </w:r>
      <w:r w:rsidR="00DB3CF9" w:rsidRPr="00550131">
        <w:rPr>
          <w:rFonts w:hint="eastAsia"/>
          <w:sz w:val="21"/>
          <w:szCs w:val="21"/>
          <w:lang w:eastAsia="ja-JP"/>
        </w:rPr>
        <w:t>で定義された用語は、本契約本文においても同一の意義を有するものとする。</w:t>
      </w:r>
    </w:p>
    <w:p w14:paraId="537F4A6C" w14:textId="77777777" w:rsidR="00572BD5" w:rsidRPr="00550131" w:rsidRDefault="00572BD5" w:rsidP="00E45D0E">
      <w:pPr>
        <w:pStyle w:val="Bod"/>
        <w:spacing w:after="0"/>
        <w:ind w:firstLine="0"/>
        <w:rPr>
          <w:sz w:val="21"/>
          <w:szCs w:val="21"/>
          <w:lang w:eastAsia="ja-JP"/>
        </w:rPr>
      </w:pPr>
    </w:p>
    <w:p w14:paraId="5556F770" w14:textId="77777777" w:rsidR="00050382" w:rsidRPr="00550131" w:rsidRDefault="00050382" w:rsidP="003A6AA7">
      <w:pPr>
        <w:widowControl w:val="0"/>
        <w:numPr>
          <w:ilvl w:val="0"/>
          <w:numId w:val="5"/>
        </w:numPr>
        <w:tabs>
          <w:tab w:val="clear" w:pos="1607"/>
        </w:tabs>
        <w:ind w:left="426" w:hanging="426"/>
        <w:rPr>
          <w:sz w:val="21"/>
          <w:szCs w:val="21"/>
          <w:shd w:val="pct15" w:color="auto" w:fill="FFFFFF"/>
          <w:lang w:eastAsia="ja-JP"/>
        </w:rPr>
      </w:pPr>
      <w:r w:rsidRPr="00550131">
        <w:rPr>
          <w:sz w:val="21"/>
          <w:szCs w:val="21"/>
          <w:lang w:eastAsia="ja-JP"/>
        </w:rPr>
        <w:t>「</w:t>
      </w:r>
      <w:r w:rsidRPr="00550131">
        <w:rPr>
          <w:rFonts w:hint="eastAsia"/>
          <w:sz w:val="21"/>
          <w:szCs w:val="21"/>
          <w:lang w:eastAsia="ja-JP"/>
        </w:rPr>
        <w:t>会社法</w:t>
      </w:r>
      <w:r w:rsidRPr="00550131">
        <w:rPr>
          <w:sz w:val="21"/>
          <w:szCs w:val="21"/>
          <w:lang w:eastAsia="ja-JP"/>
        </w:rPr>
        <w:t>」とは、</w:t>
      </w:r>
      <w:r w:rsidRPr="00550131">
        <w:rPr>
          <w:rFonts w:hint="eastAsia"/>
          <w:sz w:val="21"/>
          <w:szCs w:val="21"/>
          <w:lang w:eastAsia="ja-JP"/>
        </w:rPr>
        <w:t>会社法（平成</w:t>
      </w:r>
      <w:r w:rsidRPr="00550131">
        <w:rPr>
          <w:rFonts w:hint="eastAsia"/>
          <w:sz w:val="21"/>
          <w:szCs w:val="21"/>
          <w:lang w:eastAsia="ja-JP"/>
        </w:rPr>
        <w:t>17</w:t>
      </w:r>
      <w:r w:rsidRPr="00550131">
        <w:rPr>
          <w:rFonts w:hint="eastAsia"/>
          <w:sz w:val="21"/>
          <w:szCs w:val="21"/>
          <w:lang w:eastAsia="ja-JP"/>
        </w:rPr>
        <w:t>年</w:t>
      </w:r>
      <w:r w:rsidRPr="00550131">
        <w:rPr>
          <w:rFonts w:hint="eastAsia"/>
          <w:sz w:val="21"/>
          <w:szCs w:val="21"/>
          <w:lang w:eastAsia="ja-JP"/>
        </w:rPr>
        <w:t>7</w:t>
      </w:r>
      <w:r w:rsidRPr="00550131">
        <w:rPr>
          <w:rFonts w:hint="eastAsia"/>
          <w:sz w:val="21"/>
          <w:szCs w:val="21"/>
          <w:lang w:eastAsia="ja-JP"/>
        </w:rPr>
        <w:t>月</w:t>
      </w:r>
      <w:r w:rsidRPr="00550131">
        <w:rPr>
          <w:rFonts w:hint="eastAsia"/>
          <w:sz w:val="21"/>
          <w:szCs w:val="21"/>
          <w:lang w:eastAsia="ja-JP"/>
        </w:rPr>
        <w:t>26</w:t>
      </w:r>
      <w:r w:rsidRPr="00550131">
        <w:rPr>
          <w:rFonts w:hint="eastAsia"/>
          <w:sz w:val="21"/>
          <w:szCs w:val="21"/>
          <w:lang w:eastAsia="ja-JP"/>
        </w:rPr>
        <w:t>日法律第</w:t>
      </w:r>
      <w:r w:rsidRPr="00550131">
        <w:rPr>
          <w:rFonts w:hint="eastAsia"/>
          <w:sz w:val="21"/>
          <w:szCs w:val="21"/>
          <w:lang w:eastAsia="ja-JP"/>
        </w:rPr>
        <w:t>86</w:t>
      </w:r>
      <w:r w:rsidRPr="00550131">
        <w:rPr>
          <w:rFonts w:hint="eastAsia"/>
          <w:sz w:val="21"/>
          <w:szCs w:val="21"/>
          <w:lang w:eastAsia="ja-JP"/>
        </w:rPr>
        <w:t>号、その後の改正を含む）</w:t>
      </w:r>
      <w:r w:rsidRPr="00550131">
        <w:rPr>
          <w:sz w:val="21"/>
          <w:szCs w:val="21"/>
          <w:lang w:eastAsia="ja-JP"/>
        </w:rPr>
        <w:t>をいう。</w:t>
      </w:r>
    </w:p>
    <w:p w14:paraId="045F543D" w14:textId="77777777" w:rsidR="00050382" w:rsidRPr="00550131" w:rsidRDefault="00050382" w:rsidP="0087743D">
      <w:pPr>
        <w:pStyle w:val="Bod"/>
        <w:tabs>
          <w:tab w:val="num" w:pos="284"/>
        </w:tabs>
        <w:spacing w:after="0"/>
        <w:rPr>
          <w:sz w:val="21"/>
          <w:szCs w:val="21"/>
          <w:lang w:eastAsia="ja-JP"/>
        </w:rPr>
      </w:pPr>
    </w:p>
    <w:p w14:paraId="582F65C0" w14:textId="77777777" w:rsidR="00167ECF" w:rsidRPr="00167ECF" w:rsidRDefault="00167ECF" w:rsidP="003A6AA7">
      <w:pPr>
        <w:widowControl w:val="0"/>
        <w:numPr>
          <w:ilvl w:val="0"/>
          <w:numId w:val="5"/>
        </w:numPr>
        <w:tabs>
          <w:tab w:val="clear" w:pos="1607"/>
        </w:tabs>
        <w:ind w:left="426" w:hanging="426"/>
        <w:rPr>
          <w:sz w:val="21"/>
          <w:szCs w:val="21"/>
          <w:shd w:val="pct15" w:color="auto" w:fill="FFFFFF"/>
          <w:lang w:eastAsia="ja-JP"/>
        </w:rPr>
      </w:pPr>
      <w:r w:rsidRPr="00550131">
        <w:rPr>
          <w:rFonts w:hint="eastAsia"/>
          <w:sz w:val="21"/>
          <w:szCs w:val="21"/>
          <w:lang w:eastAsia="ja-JP"/>
        </w:rPr>
        <w:t>「関係者」とは、ある特定の者につき、当該特定の者が直接</w:t>
      </w:r>
      <w:r>
        <w:rPr>
          <w:rFonts w:hint="eastAsia"/>
          <w:sz w:val="21"/>
          <w:szCs w:val="21"/>
          <w:lang w:eastAsia="ja-JP"/>
        </w:rPr>
        <w:t>または</w:t>
      </w:r>
      <w:r w:rsidRPr="00550131">
        <w:rPr>
          <w:rFonts w:hint="eastAsia"/>
          <w:sz w:val="21"/>
          <w:szCs w:val="21"/>
          <w:lang w:eastAsia="ja-JP"/>
        </w:rPr>
        <w:t>間接に、他の者を支配し、他の者によって支配され、また</w:t>
      </w:r>
      <w:r>
        <w:rPr>
          <w:rFonts w:hint="eastAsia"/>
          <w:sz w:val="21"/>
          <w:szCs w:val="21"/>
          <w:lang w:eastAsia="ja-JP"/>
        </w:rPr>
        <w:t>は</w:t>
      </w:r>
      <w:r w:rsidRPr="00550131">
        <w:rPr>
          <w:rFonts w:hint="eastAsia"/>
          <w:sz w:val="21"/>
          <w:szCs w:val="21"/>
          <w:lang w:eastAsia="ja-JP"/>
        </w:rPr>
        <w:t>他の者と共通の支配下にある場合の当該他の者をいう。</w:t>
      </w:r>
    </w:p>
    <w:p w14:paraId="2D5F5C6E" w14:textId="77777777" w:rsidR="00167ECF" w:rsidRDefault="00167ECF" w:rsidP="00945ADA">
      <w:pPr>
        <w:pStyle w:val="81"/>
        <w:ind w:left="960"/>
        <w:rPr>
          <w:sz w:val="21"/>
          <w:szCs w:val="21"/>
          <w:lang w:eastAsia="ja-JP"/>
        </w:rPr>
      </w:pPr>
    </w:p>
    <w:p w14:paraId="3E69AE18" w14:textId="77777777" w:rsidR="00F74B2A" w:rsidRPr="00550131" w:rsidRDefault="00F74B2A" w:rsidP="003A6AA7">
      <w:pPr>
        <w:widowControl w:val="0"/>
        <w:numPr>
          <w:ilvl w:val="0"/>
          <w:numId w:val="5"/>
        </w:numPr>
        <w:tabs>
          <w:tab w:val="clear" w:pos="1607"/>
        </w:tabs>
        <w:ind w:left="426" w:hanging="426"/>
        <w:rPr>
          <w:sz w:val="21"/>
          <w:szCs w:val="21"/>
          <w:shd w:val="pct15" w:color="auto" w:fill="FFFFFF"/>
          <w:lang w:eastAsia="ja-JP"/>
        </w:rPr>
      </w:pPr>
      <w:r w:rsidRPr="00550131">
        <w:rPr>
          <w:rFonts w:hint="eastAsia"/>
          <w:sz w:val="21"/>
          <w:szCs w:val="21"/>
          <w:lang w:eastAsia="ja-JP"/>
        </w:rPr>
        <w:t>「クロージング」とは、</w:t>
      </w:r>
      <w:r w:rsidRPr="00550131">
        <w:rPr>
          <w:rFonts w:hint="eastAsia"/>
          <w:sz w:val="21"/>
          <w:szCs w:val="21"/>
          <w:lang w:eastAsia="zh-TW"/>
        </w:rPr>
        <w:t>第</w:t>
      </w:r>
      <w:r w:rsidRPr="00167ECF">
        <w:rPr>
          <w:rFonts w:hint="eastAsia"/>
          <w:sz w:val="21"/>
          <w:szCs w:val="21"/>
          <w:lang w:eastAsia="zh-TW"/>
        </w:rPr>
        <w:t>2.2</w:t>
      </w:r>
      <w:r w:rsidRPr="00167ECF">
        <w:rPr>
          <w:rFonts w:hint="eastAsia"/>
          <w:sz w:val="21"/>
          <w:szCs w:val="21"/>
          <w:lang w:eastAsia="zh-TW"/>
        </w:rPr>
        <w:t>条</w:t>
      </w:r>
      <w:r w:rsidRPr="00550131">
        <w:rPr>
          <w:rFonts w:hint="eastAsia"/>
          <w:sz w:val="21"/>
          <w:szCs w:val="21"/>
          <w:lang w:eastAsia="zh-TW"/>
        </w:rPr>
        <w:t>に従って引受新株予約権と引き換えにする金銭の払込みを</w:t>
      </w:r>
      <w:r w:rsidRPr="00550131">
        <w:rPr>
          <w:rFonts w:hint="eastAsia"/>
          <w:sz w:val="21"/>
          <w:szCs w:val="21"/>
          <w:lang w:eastAsia="ja-JP"/>
        </w:rPr>
        <w:t>実行</w:t>
      </w:r>
      <w:r w:rsidRPr="00550131">
        <w:rPr>
          <w:rFonts w:hint="eastAsia"/>
          <w:sz w:val="21"/>
          <w:szCs w:val="21"/>
          <w:lang w:eastAsia="zh-TW"/>
        </w:rPr>
        <w:t>することをいう。</w:t>
      </w:r>
    </w:p>
    <w:p w14:paraId="7748A927" w14:textId="77777777" w:rsidR="00C67DDB" w:rsidRPr="00550131" w:rsidRDefault="00C67DDB" w:rsidP="003A6AA7">
      <w:pPr>
        <w:pStyle w:val="3"/>
        <w:numPr>
          <w:ilvl w:val="0"/>
          <w:numId w:val="0"/>
        </w:numPr>
        <w:tabs>
          <w:tab w:val="num" w:pos="284"/>
        </w:tabs>
        <w:spacing w:after="0"/>
        <w:rPr>
          <w:sz w:val="21"/>
          <w:szCs w:val="21"/>
          <w:lang w:eastAsia="ja-JP"/>
        </w:rPr>
      </w:pPr>
      <w:r w:rsidRPr="00550131">
        <w:rPr>
          <w:sz w:val="21"/>
          <w:szCs w:val="21"/>
        </w:rPr>
        <w:t>.</w:t>
      </w:r>
    </w:p>
    <w:p w14:paraId="398E4696" w14:textId="77777777" w:rsidR="00167ECF" w:rsidRDefault="00167ECF" w:rsidP="003A6AA7">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「参加上限額」とは、本払込金額の</w:t>
      </w:r>
      <w:r w:rsidR="007051C4">
        <w:rPr>
          <w:sz w:val="21"/>
          <w:szCs w:val="21"/>
          <w:lang w:eastAsia="ja-JP"/>
        </w:rPr>
        <w:t>2</w:t>
      </w:r>
      <w:r w:rsidRPr="00550131">
        <w:rPr>
          <w:rFonts w:hint="eastAsia"/>
          <w:sz w:val="21"/>
          <w:szCs w:val="21"/>
          <w:lang w:eastAsia="ja-JP"/>
        </w:rPr>
        <w:t>倍に相当する金額をいう。</w:t>
      </w:r>
    </w:p>
    <w:p w14:paraId="2236C76E" w14:textId="77777777" w:rsidR="00167ECF" w:rsidRDefault="00167ECF" w:rsidP="00167ECF">
      <w:pPr>
        <w:widowControl w:val="0"/>
        <w:ind w:left="426"/>
        <w:rPr>
          <w:sz w:val="21"/>
          <w:szCs w:val="21"/>
          <w:lang w:eastAsia="ja-JP"/>
        </w:rPr>
      </w:pPr>
    </w:p>
    <w:p w14:paraId="2A8D7FC2" w14:textId="26B2A71E" w:rsidR="00167ECF" w:rsidRPr="003A6AA7" w:rsidRDefault="00167ECF" w:rsidP="00167ECF">
      <w:pPr>
        <w:widowControl w:val="0"/>
        <w:numPr>
          <w:ilvl w:val="0"/>
          <w:numId w:val="5"/>
        </w:numPr>
        <w:tabs>
          <w:tab w:val="clear" w:pos="1607"/>
        </w:tabs>
        <w:ind w:left="426" w:hanging="426"/>
        <w:rPr>
          <w:vanish/>
          <w:sz w:val="21"/>
          <w:szCs w:val="21"/>
          <w:u w:val="single"/>
          <w:specVanish/>
        </w:rPr>
      </w:pPr>
      <w:r w:rsidRPr="00550131">
        <w:rPr>
          <w:rFonts w:hint="eastAsia"/>
          <w:sz w:val="21"/>
          <w:szCs w:val="21"/>
          <w:lang w:eastAsia="ja-JP"/>
        </w:rPr>
        <w:t>「主要投資家」とは、本シリーズ新株予約権を有する者のうち、当該本シリーズ新株予約権について払い込むべき金額の全額（関係者が本</w:t>
      </w:r>
      <w:r w:rsidR="00667DA0">
        <w:rPr>
          <w:rFonts w:hint="eastAsia"/>
          <w:sz w:val="21"/>
          <w:szCs w:val="21"/>
          <w:lang w:eastAsia="ja-JP"/>
        </w:rPr>
        <w:t>シリーズ</w:t>
      </w:r>
      <w:r w:rsidRPr="00550131">
        <w:rPr>
          <w:rFonts w:hint="eastAsia"/>
          <w:sz w:val="21"/>
          <w:szCs w:val="21"/>
          <w:lang w:eastAsia="ja-JP"/>
        </w:rPr>
        <w:t>新株予約権の付与を受けている場合、当該関係</w:t>
      </w:r>
      <w:r>
        <w:rPr>
          <w:rFonts w:hint="eastAsia"/>
          <w:sz w:val="21"/>
          <w:szCs w:val="21"/>
          <w:lang w:eastAsia="ja-JP"/>
        </w:rPr>
        <w:t>者</w:t>
      </w:r>
      <w:r w:rsidRPr="00550131">
        <w:rPr>
          <w:rFonts w:hint="eastAsia"/>
          <w:sz w:val="21"/>
          <w:szCs w:val="21"/>
          <w:lang w:eastAsia="ja-JP"/>
        </w:rPr>
        <w:t>が本</w:t>
      </w:r>
      <w:r w:rsidR="00667DA0">
        <w:rPr>
          <w:rFonts w:hint="eastAsia"/>
          <w:sz w:val="21"/>
          <w:szCs w:val="21"/>
          <w:lang w:eastAsia="ja-JP"/>
        </w:rPr>
        <w:t>シリーズ</w:t>
      </w:r>
      <w:r w:rsidRPr="00550131">
        <w:rPr>
          <w:rFonts w:hint="eastAsia"/>
          <w:sz w:val="21"/>
          <w:szCs w:val="21"/>
          <w:lang w:eastAsia="ja-JP"/>
        </w:rPr>
        <w:t>新株予約権について払い込むべき金額の全額を加算するものとする。）が</w:t>
      </w:r>
      <w:r w:rsidR="003A445C" w:rsidRPr="00945ADA">
        <w:rPr>
          <w:sz w:val="21"/>
          <w:highlight w:val="yellow"/>
        </w:rPr>
        <w:t>[5</w:t>
      </w:r>
      <w:r w:rsidR="00D97E7A" w:rsidRPr="00945ADA">
        <w:rPr>
          <w:sz w:val="21"/>
          <w:highlight w:val="yellow"/>
        </w:rPr>
        <w:t>,000,000</w:t>
      </w:r>
      <w:r w:rsidR="003A445C" w:rsidRPr="00945ADA">
        <w:rPr>
          <w:sz w:val="21"/>
          <w:highlight w:val="yellow"/>
        </w:rPr>
        <w:t>]</w:t>
      </w:r>
      <w:r w:rsidRPr="00550131">
        <w:rPr>
          <w:rFonts w:hint="eastAsia"/>
          <w:sz w:val="21"/>
          <w:szCs w:val="21"/>
          <w:lang w:eastAsia="ja-JP"/>
        </w:rPr>
        <w:t>円以上である者をいう。</w:t>
      </w:r>
    </w:p>
    <w:p w14:paraId="116B032E" w14:textId="77777777" w:rsidR="00167ECF" w:rsidRDefault="00167ECF" w:rsidP="00167ECF">
      <w:pPr>
        <w:widowControl w:val="0"/>
        <w:rPr>
          <w:sz w:val="21"/>
          <w:szCs w:val="21"/>
          <w:lang w:eastAsia="ja-JP"/>
        </w:rPr>
      </w:pPr>
    </w:p>
    <w:p w14:paraId="5165BD0C" w14:textId="77777777" w:rsidR="00167ECF" w:rsidRDefault="00167ECF" w:rsidP="00167ECF">
      <w:pPr>
        <w:widowControl w:val="0"/>
        <w:ind w:left="426"/>
        <w:rPr>
          <w:sz w:val="21"/>
          <w:szCs w:val="21"/>
          <w:lang w:eastAsia="ja-JP"/>
        </w:rPr>
      </w:pPr>
    </w:p>
    <w:p w14:paraId="47125E2F" w14:textId="77777777" w:rsidR="00167ECF" w:rsidRPr="00550131" w:rsidRDefault="00167ECF" w:rsidP="00167ECF">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「新株予約権」とは、会社法第</w:t>
      </w:r>
      <w:r w:rsidRPr="00550131">
        <w:rPr>
          <w:rFonts w:hint="eastAsia"/>
          <w:sz w:val="21"/>
          <w:szCs w:val="21"/>
          <w:lang w:eastAsia="ja-JP"/>
        </w:rPr>
        <w:t>2</w:t>
      </w:r>
      <w:r w:rsidRPr="00550131">
        <w:rPr>
          <w:rFonts w:hint="eastAsia"/>
          <w:sz w:val="21"/>
          <w:szCs w:val="21"/>
          <w:lang w:eastAsia="ja-JP"/>
        </w:rPr>
        <w:t>条第</w:t>
      </w:r>
      <w:r w:rsidRPr="00550131">
        <w:rPr>
          <w:rFonts w:hint="eastAsia"/>
          <w:sz w:val="21"/>
          <w:szCs w:val="21"/>
          <w:lang w:eastAsia="ja-JP"/>
        </w:rPr>
        <w:t>21</w:t>
      </w:r>
      <w:r w:rsidRPr="00550131">
        <w:rPr>
          <w:rFonts w:hint="eastAsia"/>
          <w:sz w:val="21"/>
          <w:szCs w:val="21"/>
          <w:lang w:eastAsia="ja-JP"/>
        </w:rPr>
        <w:t>号に定める新株予約権をいう。</w:t>
      </w:r>
    </w:p>
    <w:p w14:paraId="26B40F56" w14:textId="77777777" w:rsidR="00167ECF" w:rsidRPr="00167ECF" w:rsidRDefault="00167ECF" w:rsidP="00167ECF">
      <w:pPr>
        <w:widowControl w:val="0"/>
        <w:ind w:left="426"/>
        <w:rPr>
          <w:sz w:val="21"/>
          <w:szCs w:val="21"/>
          <w:shd w:val="pct15" w:color="auto" w:fill="FFFFFF"/>
          <w:lang w:eastAsia="ja-JP"/>
        </w:rPr>
      </w:pPr>
    </w:p>
    <w:p w14:paraId="64BD1D0C" w14:textId="77777777" w:rsidR="00167ECF" w:rsidRPr="00167ECF" w:rsidRDefault="00167ECF" w:rsidP="00167ECF">
      <w:pPr>
        <w:widowControl w:val="0"/>
        <w:numPr>
          <w:ilvl w:val="0"/>
          <w:numId w:val="5"/>
        </w:numPr>
        <w:tabs>
          <w:tab w:val="clear" w:pos="1607"/>
        </w:tabs>
        <w:ind w:left="426" w:hanging="426"/>
        <w:rPr>
          <w:sz w:val="21"/>
          <w:szCs w:val="21"/>
          <w:shd w:val="pct15" w:color="auto" w:fill="FFFFFF"/>
          <w:lang w:eastAsia="ja-JP"/>
        </w:rPr>
      </w:pPr>
      <w:r w:rsidRPr="003A6AA7">
        <w:rPr>
          <w:rFonts w:hint="eastAsia"/>
          <w:sz w:val="21"/>
          <w:szCs w:val="21"/>
          <w:lang w:eastAsia="ja-JP"/>
        </w:rPr>
        <w:t>「ストックオプション」とは、本会社から本会社の役職員またはコンサルタントに対して発行、付与もしくは売却された、これらの者の本会社への労務もしくは役務の提供を維持することを主たる目的とした証券その他の権利をいう。</w:t>
      </w:r>
    </w:p>
    <w:p w14:paraId="46104826" w14:textId="77777777" w:rsidR="00167ECF" w:rsidRPr="00550131" w:rsidRDefault="00167ECF" w:rsidP="00167ECF">
      <w:pPr>
        <w:widowControl w:val="0"/>
        <w:rPr>
          <w:sz w:val="21"/>
          <w:szCs w:val="21"/>
          <w:shd w:val="pct15" w:color="auto" w:fill="FFFFFF"/>
          <w:lang w:eastAsia="ja-JP"/>
        </w:rPr>
      </w:pPr>
    </w:p>
    <w:p w14:paraId="79ACBE21" w14:textId="77777777" w:rsidR="00167ECF" w:rsidRPr="00550131" w:rsidRDefault="00167ECF" w:rsidP="00167ECF">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「多数投資家」とは、本シリーズ新株予約権の発行価額の総額の</w:t>
      </w:r>
      <w:r w:rsidRPr="003A6AA7">
        <w:rPr>
          <w:rFonts w:hint="eastAsia"/>
          <w:sz w:val="21"/>
          <w:szCs w:val="21"/>
          <w:lang w:eastAsia="ja-JP"/>
        </w:rPr>
        <w:t>50%</w:t>
      </w:r>
      <w:r>
        <w:rPr>
          <w:rFonts w:hint="eastAsia"/>
          <w:sz w:val="21"/>
          <w:szCs w:val="21"/>
          <w:lang w:eastAsia="ja-JP"/>
        </w:rPr>
        <w:t>超</w:t>
      </w:r>
      <w:r w:rsidRPr="00550131">
        <w:rPr>
          <w:rFonts w:hint="eastAsia"/>
          <w:sz w:val="21"/>
          <w:szCs w:val="21"/>
          <w:lang w:eastAsia="ja-JP"/>
        </w:rPr>
        <w:t>に相当する本シリーズ新株予約権を</w:t>
      </w:r>
      <w:r w:rsidRPr="003A6AA7">
        <w:rPr>
          <w:rFonts w:hint="eastAsia"/>
          <w:sz w:val="21"/>
          <w:szCs w:val="21"/>
          <w:lang w:eastAsia="ja-JP"/>
        </w:rPr>
        <w:t>単独または複数で保</w:t>
      </w:r>
      <w:r w:rsidRPr="00550131">
        <w:rPr>
          <w:rFonts w:hint="eastAsia"/>
          <w:sz w:val="21"/>
          <w:szCs w:val="21"/>
          <w:lang w:eastAsia="ja-JP"/>
        </w:rPr>
        <w:t>有する新株予約権者をいう。</w:t>
      </w:r>
    </w:p>
    <w:p w14:paraId="73070081" w14:textId="77777777" w:rsidR="00167ECF" w:rsidRDefault="00167ECF" w:rsidP="00167ECF">
      <w:pPr>
        <w:widowControl w:val="0"/>
        <w:ind w:left="426"/>
        <w:rPr>
          <w:sz w:val="21"/>
          <w:szCs w:val="21"/>
          <w:lang w:eastAsia="ja-JP"/>
        </w:rPr>
      </w:pPr>
    </w:p>
    <w:p w14:paraId="6EAB5344" w14:textId="77777777" w:rsidR="00C21AA0" w:rsidRDefault="003F0BEA" w:rsidP="003A6AA7">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「本株式等」とは、本会社の、普通株式、優先株式</w:t>
      </w:r>
      <w:r w:rsidR="00C21AA0">
        <w:rPr>
          <w:rFonts w:hint="eastAsia"/>
          <w:sz w:val="21"/>
          <w:szCs w:val="21"/>
          <w:lang w:eastAsia="ja-JP"/>
        </w:rPr>
        <w:t>も</w:t>
      </w:r>
      <w:r w:rsidRPr="00550131">
        <w:rPr>
          <w:rFonts w:hint="eastAsia"/>
          <w:sz w:val="21"/>
          <w:szCs w:val="21"/>
          <w:lang w:eastAsia="ja-JP"/>
        </w:rPr>
        <w:t>しくは</w:t>
      </w:r>
      <w:r w:rsidR="00C21AA0">
        <w:rPr>
          <w:rFonts w:hint="eastAsia"/>
          <w:sz w:val="21"/>
          <w:szCs w:val="21"/>
          <w:lang w:eastAsia="ja-JP"/>
        </w:rPr>
        <w:t>他の</w:t>
      </w:r>
      <w:r w:rsidRPr="00550131">
        <w:rPr>
          <w:rFonts w:hint="eastAsia"/>
          <w:sz w:val="21"/>
          <w:szCs w:val="21"/>
          <w:lang w:eastAsia="ja-JP"/>
        </w:rPr>
        <w:t>種類株式、株式</w:t>
      </w:r>
      <w:proofErr w:type="gramStart"/>
      <w:r w:rsidRPr="00550131">
        <w:rPr>
          <w:rFonts w:hint="eastAsia"/>
          <w:sz w:val="21"/>
          <w:szCs w:val="21"/>
          <w:lang w:eastAsia="ja-JP"/>
        </w:rPr>
        <w:t>買取</w:t>
      </w:r>
      <w:proofErr w:type="gramEnd"/>
      <w:r w:rsidRPr="00550131">
        <w:rPr>
          <w:rFonts w:hint="eastAsia"/>
          <w:sz w:val="21"/>
          <w:szCs w:val="21"/>
          <w:lang w:eastAsia="ja-JP"/>
        </w:rPr>
        <w:t>オプションその他の株式を購入できる権利</w:t>
      </w:r>
      <w:r w:rsidR="00C21AA0">
        <w:rPr>
          <w:rFonts w:hint="eastAsia"/>
          <w:sz w:val="21"/>
          <w:szCs w:val="21"/>
          <w:lang w:eastAsia="ja-JP"/>
        </w:rPr>
        <w:t>もしく</w:t>
      </w:r>
      <w:r w:rsidRPr="00550131">
        <w:rPr>
          <w:rFonts w:hint="eastAsia"/>
          <w:sz w:val="21"/>
          <w:szCs w:val="21"/>
          <w:lang w:eastAsia="ja-JP"/>
        </w:rPr>
        <w:t>はこれを表章する証券、新株予約権、新株予約権付社債その他有償</w:t>
      </w:r>
      <w:r w:rsidR="00C21AA0">
        <w:rPr>
          <w:rFonts w:hint="eastAsia"/>
          <w:sz w:val="21"/>
          <w:szCs w:val="21"/>
          <w:lang w:eastAsia="ja-JP"/>
        </w:rPr>
        <w:t>もしく</w:t>
      </w:r>
      <w:r w:rsidRPr="00550131">
        <w:rPr>
          <w:rFonts w:hint="eastAsia"/>
          <w:sz w:val="21"/>
          <w:szCs w:val="21"/>
          <w:lang w:eastAsia="ja-JP"/>
        </w:rPr>
        <w:t>は無償で株式に転換し</w:t>
      </w:r>
      <w:r w:rsidR="00C21AA0">
        <w:rPr>
          <w:rFonts w:hint="eastAsia"/>
          <w:sz w:val="21"/>
          <w:szCs w:val="21"/>
          <w:lang w:eastAsia="ja-JP"/>
        </w:rPr>
        <w:t>もしくは</w:t>
      </w:r>
      <w:r w:rsidRPr="00550131">
        <w:rPr>
          <w:rFonts w:hint="eastAsia"/>
          <w:sz w:val="21"/>
          <w:szCs w:val="21"/>
          <w:lang w:eastAsia="ja-JP"/>
        </w:rPr>
        <w:t>これと交換できる証券</w:t>
      </w:r>
      <w:r w:rsidR="00C21AA0">
        <w:rPr>
          <w:rFonts w:hint="eastAsia"/>
          <w:sz w:val="21"/>
          <w:szCs w:val="21"/>
          <w:lang w:eastAsia="ja-JP"/>
        </w:rPr>
        <w:t>また</w:t>
      </w:r>
      <w:r w:rsidRPr="00550131">
        <w:rPr>
          <w:rFonts w:hint="eastAsia"/>
          <w:sz w:val="21"/>
          <w:szCs w:val="21"/>
          <w:lang w:eastAsia="ja-JP"/>
        </w:rPr>
        <w:t>はこれに類する権利をいう。</w:t>
      </w:r>
    </w:p>
    <w:p w14:paraId="3DA64207" w14:textId="77777777" w:rsidR="003F0BEA" w:rsidRPr="00550131" w:rsidRDefault="003F0BEA" w:rsidP="0087743D">
      <w:pPr>
        <w:pStyle w:val="Bod"/>
        <w:tabs>
          <w:tab w:val="num" w:pos="284"/>
        </w:tabs>
        <w:spacing w:after="0"/>
        <w:rPr>
          <w:sz w:val="21"/>
          <w:szCs w:val="21"/>
          <w:lang w:eastAsia="ja-JP"/>
        </w:rPr>
      </w:pPr>
    </w:p>
    <w:p w14:paraId="2E3FD6CB" w14:textId="77777777" w:rsidR="008746FA" w:rsidRPr="00550131" w:rsidRDefault="008746FA" w:rsidP="003A6AA7">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「本行使通知」とは、</w:t>
      </w:r>
      <w:r w:rsidR="00C21AA0">
        <w:rPr>
          <w:rFonts w:hint="eastAsia"/>
          <w:sz w:val="21"/>
          <w:szCs w:val="21"/>
          <w:lang w:eastAsia="ja-JP"/>
        </w:rPr>
        <w:t>本投資家</w:t>
      </w:r>
      <w:r w:rsidRPr="00550131">
        <w:rPr>
          <w:rFonts w:hint="eastAsia"/>
          <w:sz w:val="21"/>
          <w:szCs w:val="21"/>
          <w:lang w:eastAsia="ja-JP"/>
        </w:rPr>
        <w:t>が発する別紙</w:t>
      </w:r>
      <w:r w:rsidR="002B6515" w:rsidRPr="00550131">
        <w:rPr>
          <w:rFonts w:hint="eastAsia"/>
          <w:sz w:val="21"/>
          <w:szCs w:val="21"/>
          <w:lang w:eastAsia="ja-JP"/>
        </w:rPr>
        <w:t>2</w:t>
      </w:r>
      <w:r w:rsidRPr="00550131">
        <w:rPr>
          <w:rFonts w:hint="eastAsia"/>
          <w:sz w:val="21"/>
          <w:szCs w:val="21"/>
          <w:lang w:eastAsia="ja-JP"/>
        </w:rPr>
        <w:t>に定める内容及び様式の、特定の本新株予約権を行使する旨の書面による通知をいう。</w:t>
      </w:r>
    </w:p>
    <w:p w14:paraId="621FF1D3" w14:textId="77777777" w:rsidR="00A035E9" w:rsidRPr="00550131" w:rsidRDefault="00A035E9" w:rsidP="003A6AA7">
      <w:pPr>
        <w:pStyle w:val="3"/>
        <w:numPr>
          <w:ilvl w:val="0"/>
          <w:numId w:val="0"/>
        </w:numPr>
        <w:tabs>
          <w:tab w:val="num" w:pos="284"/>
        </w:tabs>
        <w:spacing w:after="0"/>
        <w:rPr>
          <w:sz w:val="21"/>
          <w:szCs w:val="21"/>
          <w:lang w:eastAsia="ja-JP"/>
        </w:rPr>
      </w:pPr>
    </w:p>
    <w:p w14:paraId="7E8D21D0" w14:textId="77777777" w:rsidR="004024F5" w:rsidRPr="00550131" w:rsidRDefault="004024F5" w:rsidP="003A6AA7">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「本財務諸表等」とは、毎事業年度の各第一四半期ないし第三四半期</w:t>
      </w:r>
      <w:r w:rsidR="005D4179">
        <w:rPr>
          <w:rFonts w:hint="eastAsia"/>
          <w:sz w:val="21"/>
          <w:szCs w:val="21"/>
          <w:lang w:eastAsia="ja-JP"/>
        </w:rPr>
        <w:t>また</w:t>
      </w:r>
      <w:r w:rsidRPr="00550131">
        <w:rPr>
          <w:rFonts w:hint="eastAsia"/>
          <w:sz w:val="21"/>
          <w:szCs w:val="21"/>
          <w:lang w:eastAsia="ja-JP"/>
        </w:rPr>
        <w:t>は各事業年度に係る本会社の貸借対照表、損益計算書、株主資本等変動計算書及びキャッシュ・フロー計算書をいう。</w:t>
      </w:r>
    </w:p>
    <w:p w14:paraId="07571390" w14:textId="77777777" w:rsidR="004024F5" w:rsidRPr="00550131" w:rsidRDefault="004024F5" w:rsidP="0087743D">
      <w:pPr>
        <w:pStyle w:val="Bod"/>
        <w:tabs>
          <w:tab w:val="num" w:pos="284"/>
        </w:tabs>
        <w:spacing w:after="0"/>
        <w:ind w:firstLine="0"/>
        <w:rPr>
          <w:sz w:val="21"/>
          <w:szCs w:val="21"/>
          <w:lang w:eastAsia="ja-JP"/>
        </w:rPr>
      </w:pPr>
    </w:p>
    <w:p w14:paraId="32963D7A" w14:textId="2EC1F175" w:rsidR="00167ECF" w:rsidRDefault="00167ECF" w:rsidP="00167ECF">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「本シリーズ新株予約権」とは、</w:t>
      </w:r>
      <w:r w:rsidRPr="003A6AA7">
        <w:rPr>
          <w:rFonts w:hint="eastAsia"/>
          <w:sz w:val="21"/>
          <w:szCs w:val="21"/>
          <w:lang w:eastAsia="ja-JP"/>
        </w:rPr>
        <w:t>名称、</w:t>
      </w:r>
      <w:r w:rsidRPr="00550131">
        <w:rPr>
          <w:rFonts w:hint="eastAsia"/>
          <w:sz w:val="21"/>
          <w:szCs w:val="21"/>
          <w:lang w:eastAsia="ja-JP"/>
        </w:rPr>
        <w:t>新株予約権の</w:t>
      </w:r>
      <w:r>
        <w:rPr>
          <w:rFonts w:hint="eastAsia"/>
          <w:sz w:val="21"/>
          <w:szCs w:val="21"/>
          <w:lang w:eastAsia="ja-JP"/>
        </w:rPr>
        <w:t>1</w:t>
      </w:r>
      <w:r w:rsidRPr="00550131">
        <w:rPr>
          <w:rFonts w:hint="eastAsia"/>
          <w:sz w:val="21"/>
          <w:szCs w:val="21"/>
          <w:lang w:eastAsia="ja-JP"/>
        </w:rPr>
        <w:t>個あたりの払込金額</w:t>
      </w:r>
      <w:r w:rsidR="00D64240">
        <w:rPr>
          <w:rFonts w:hint="eastAsia"/>
          <w:sz w:val="21"/>
          <w:szCs w:val="21"/>
          <w:lang w:eastAsia="ja-JP"/>
        </w:rPr>
        <w:t>ならびに</w:t>
      </w:r>
      <w:r w:rsidRPr="00550131">
        <w:rPr>
          <w:rFonts w:hint="eastAsia"/>
          <w:sz w:val="21"/>
          <w:szCs w:val="21"/>
          <w:lang w:eastAsia="ja-JP"/>
        </w:rPr>
        <w:t>払込期日及び割当日の定めを除き本発行要項に定めるのと</w:t>
      </w:r>
      <w:r>
        <w:rPr>
          <w:rFonts w:hint="eastAsia"/>
          <w:sz w:val="21"/>
          <w:szCs w:val="21"/>
          <w:lang w:eastAsia="ja-JP"/>
        </w:rPr>
        <w:t>実質的に同等</w:t>
      </w:r>
      <w:r w:rsidRPr="00550131">
        <w:rPr>
          <w:rFonts w:hint="eastAsia"/>
          <w:sz w:val="21"/>
          <w:szCs w:val="21"/>
          <w:lang w:eastAsia="ja-JP"/>
        </w:rPr>
        <w:t>の内容を有する本会社の発行する新株予約権を総称してい</w:t>
      </w:r>
      <w:r w:rsidR="00667DA0">
        <w:rPr>
          <w:rFonts w:hint="eastAsia"/>
          <w:sz w:val="21"/>
          <w:szCs w:val="21"/>
          <w:lang w:eastAsia="ja-JP"/>
        </w:rPr>
        <w:t>い、文脈により本新株予約権を含む</w:t>
      </w:r>
      <w:r w:rsidRPr="00550131">
        <w:rPr>
          <w:rFonts w:hint="eastAsia"/>
          <w:sz w:val="21"/>
          <w:szCs w:val="21"/>
          <w:lang w:eastAsia="ja-JP"/>
        </w:rPr>
        <w:t>。</w:t>
      </w:r>
    </w:p>
    <w:p w14:paraId="48C133B5" w14:textId="77777777" w:rsidR="00167ECF" w:rsidRPr="00550131" w:rsidRDefault="00167ECF" w:rsidP="00167ECF">
      <w:pPr>
        <w:widowControl w:val="0"/>
        <w:rPr>
          <w:sz w:val="21"/>
          <w:szCs w:val="21"/>
          <w:lang w:eastAsia="ja-JP"/>
        </w:rPr>
      </w:pPr>
    </w:p>
    <w:p w14:paraId="36E97E0C" w14:textId="77777777" w:rsidR="00550A3B" w:rsidRPr="00550131" w:rsidRDefault="00550A3B" w:rsidP="003A6AA7">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「本シリーズ投資家」とは、本シリーズ新株予約権を有する者をいう（</w:t>
      </w:r>
      <w:r w:rsidR="00C21AA0">
        <w:rPr>
          <w:rFonts w:hint="eastAsia"/>
          <w:sz w:val="21"/>
          <w:szCs w:val="21"/>
          <w:lang w:eastAsia="ja-JP"/>
        </w:rPr>
        <w:t>本投資家</w:t>
      </w:r>
      <w:r w:rsidRPr="00550131">
        <w:rPr>
          <w:rFonts w:hint="eastAsia"/>
          <w:sz w:val="21"/>
          <w:szCs w:val="21"/>
          <w:lang w:eastAsia="ja-JP"/>
        </w:rPr>
        <w:t>を含み、</w:t>
      </w:r>
      <w:r w:rsidRPr="003A6AA7">
        <w:rPr>
          <w:rFonts w:hint="eastAsia"/>
          <w:sz w:val="21"/>
          <w:szCs w:val="21"/>
          <w:lang w:eastAsia="ja-JP"/>
        </w:rPr>
        <w:t>本シリーズ新株予約権を保有しなくなった者を除く</w:t>
      </w:r>
      <w:r w:rsidRPr="00550131">
        <w:rPr>
          <w:rFonts w:hint="eastAsia"/>
          <w:sz w:val="21"/>
          <w:szCs w:val="21"/>
          <w:lang w:eastAsia="ja-JP"/>
        </w:rPr>
        <w:t>。）。</w:t>
      </w:r>
    </w:p>
    <w:p w14:paraId="36955D4A" w14:textId="77777777" w:rsidR="004A3821" w:rsidRPr="00550131" w:rsidRDefault="004A3821" w:rsidP="0087743D">
      <w:pPr>
        <w:pStyle w:val="Bod"/>
        <w:tabs>
          <w:tab w:val="num" w:pos="284"/>
        </w:tabs>
        <w:spacing w:after="0"/>
        <w:rPr>
          <w:sz w:val="21"/>
          <w:szCs w:val="21"/>
          <w:lang w:eastAsia="ja-JP"/>
        </w:rPr>
      </w:pPr>
    </w:p>
    <w:p w14:paraId="1B28ABF0" w14:textId="1D38D004" w:rsidR="004D1670" w:rsidRDefault="004D1670" w:rsidP="004D1670">
      <w:pPr>
        <w:widowControl w:val="0"/>
        <w:numPr>
          <w:ilvl w:val="0"/>
          <w:numId w:val="5"/>
        </w:numPr>
        <w:tabs>
          <w:tab w:val="clear" w:pos="1607"/>
        </w:tabs>
        <w:ind w:left="426" w:hanging="426"/>
        <w:rPr>
          <w:sz w:val="21"/>
          <w:szCs w:val="21"/>
          <w:lang w:eastAsia="ja-JP"/>
        </w:rPr>
      </w:pPr>
      <w:r w:rsidRPr="00550131">
        <w:rPr>
          <w:rFonts w:hint="eastAsia"/>
          <w:sz w:val="21"/>
          <w:szCs w:val="21"/>
          <w:lang w:eastAsia="ja-JP"/>
        </w:rPr>
        <w:t>「本新株予約権」とは、</w:t>
      </w:r>
      <w:r w:rsidR="00B31DB9">
        <w:rPr>
          <w:rFonts w:hint="eastAsia"/>
          <w:sz w:val="21"/>
          <w:szCs w:val="21"/>
          <w:lang w:eastAsia="ja-JP"/>
        </w:rPr>
        <w:t>本会社</w:t>
      </w:r>
      <w:r>
        <w:rPr>
          <w:rFonts w:hint="eastAsia"/>
          <w:sz w:val="21"/>
          <w:szCs w:val="21"/>
          <w:lang w:eastAsia="ja-JP"/>
        </w:rPr>
        <w:t>の</w:t>
      </w:r>
      <w:r w:rsidRPr="00550131">
        <w:rPr>
          <w:rFonts w:hint="eastAsia"/>
          <w:sz w:val="21"/>
          <w:szCs w:val="21"/>
          <w:lang w:eastAsia="ja-JP"/>
        </w:rPr>
        <w:t>株主総会における決議に基づき発行される、本発行要項に定める内容を有する新株予約権をいう。</w:t>
      </w:r>
    </w:p>
    <w:p w14:paraId="0258D7AE" w14:textId="77777777" w:rsidR="004D1670" w:rsidRPr="00550131" w:rsidRDefault="004D1670" w:rsidP="004D1670">
      <w:pPr>
        <w:widowControl w:val="0"/>
        <w:ind w:left="426"/>
        <w:rPr>
          <w:sz w:val="21"/>
          <w:szCs w:val="21"/>
          <w:lang w:eastAsia="ja-JP"/>
        </w:rPr>
      </w:pPr>
    </w:p>
    <w:p w14:paraId="2556D83F" w14:textId="77777777" w:rsidR="00C24073" w:rsidRPr="00550131" w:rsidRDefault="004D1670" w:rsidP="003A6AA7">
      <w:pPr>
        <w:widowControl w:val="0"/>
        <w:numPr>
          <w:ilvl w:val="0"/>
          <w:numId w:val="5"/>
        </w:numPr>
        <w:tabs>
          <w:tab w:val="clear" w:pos="1607"/>
        </w:tabs>
        <w:ind w:left="426" w:hanging="426"/>
        <w:rPr>
          <w:sz w:val="21"/>
          <w:szCs w:val="21"/>
          <w:lang w:eastAsia="ja-JP"/>
        </w:rPr>
      </w:pPr>
      <w:r w:rsidRPr="003A6AA7">
        <w:rPr>
          <w:rFonts w:hint="eastAsia"/>
          <w:sz w:val="21"/>
          <w:szCs w:val="21"/>
          <w:lang w:eastAsia="ja-JP"/>
        </w:rPr>
        <w:t>「本転換」とは、本発行要項に定める株式を対価とする本新株予約権の取得条項に定める条件の成就、または本投資家による本新株予約権の行使をいう。</w:t>
      </w:r>
    </w:p>
    <w:p w14:paraId="0FB2BEE9" w14:textId="77777777" w:rsidR="00E23789" w:rsidRPr="00550131" w:rsidRDefault="00E23789" w:rsidP="003A6AA7">
      <w:pPr>
        <w:widowControl w:val="0"/>
        <w:rPr>
          <w:vanish/>
          <w:sz w:val="21"/>
          <w:szCs w:val="21"/>
          <w:u w:val="single"/>
          <w:lang w:eastAsia="ja-JP"/>
          <w:specVanish/>
        </w:rPr>
      </w:pPr>
    </w:p>
    <w:p w14:paraId="5752A8D7" w14:textId="77777777" w:rsidR="00E23789" w:rsidRPr="00550131" w:rsidRDefault="00E23789" w:rsidP="0087743D">
      <w:pPr>
        <w:pStyle w:val="Bod"/>
        <w:tabs>
          <w:tab w:val="num" w:pos="284"/>
        </w:tabs>
        <w:spacing w:after="0"/>
        <w:ind w:firstLine="0"/>
        <w:rPr>
          <w:sz w:val="21"/>
          <w:szCs w:val="21"/>
          <w:lang w:eastAsia="ja-JP"/>
        </w:rPr>
      </w:pPr>
    </w:p>
    <w:p w14:paraId="192422CA" w14:textId="77777777" w:rsidR="0087743D" w:rsidRDefault="004D1670" w:rsidP="003A6AA7">
      <w:pPr>
        <w:widowControl w:val="0"/>
        <w:numPr>
          <w:ilvl w:val="0"/>
          <w:numId w:val="5"/>
        </w:numPr>
        <w:tabs>
          <w:tab w:val="clear" w:pos="1607"/>
        </w:tabs>
        <w:ind w:left="426" w:hanging="426"/>
        <w:rPr>
          <w:sz w:val="21"/>
          <w:szCs w:val="21"/>
          <w:lang w:eastAsia="ja-JP"/>
        </w:rPr>
      </w:pPr>
      <w:r w:rsidRPr="003A6AA7">
        <w:rPr>
          <w:rFonts w:hint="eastAsia"/>
          <w:sz w:val="21"/>
          <w:szCs w:val="21"/>
          <w:lang w:eastAsia="ja-JP"/>
        </w:rPr>
        <w:t>「本発行要項」とは、別紙</w:t>
      </w:r>
      <w:r w:rsidRPr="003A6AA7">
        <w:rPr>
          <w:rFonts w:hint="eastAsia"/>
          <w:sz w:val="21"/>
          <w:szCs w:val="21"/>
          <w:lang w:eastAsia="ja-JP"/>
        </w:rPr>
        <w:t>1</w:t>
      </w:r>
      <w:r w:rsidRPr="003A6AA7">
        <w:rPr>
          <w:rFonts w:hint="eastAsia"/>
          <w:sz w:val="21"/>
          <w:szCs w:val="21"/>
          <w:lang w:eastAsia="ja-JP"/>
        </w:rPr>
        <w:t>の</w:t>
      </w:r>
      <w:r w:rsidR="003C769B">
        <w:rPr>
          <w:rFonts w:hint="eastAsia"/>
          <w:sz w:val="21"/>
          <w:szCs w:val="21"/>
          <w:lang w:eastAsia="ja-JP"/>
        </w:rPr>
        <w:t>第</w:t>
      </w:r>
      <w:r w:rsidR="001F323A" w:rsidRPr="001F323A">
        <w:rPr>
          <w:sz w:val="21"/>
          <w:szCs w:val="21"/>
          <w:highlight w:val="yellow"/>
          <w:lang w:eastAsia="ja-JP"/>
        </w:rPr>
        <w:t>[</w:t>
      </w:r>
      <w:r w:rsidR="003C769B" w:rsidRPr="00C86B2F">
        <w:rPr>
          <w:rFonts w:hint="eastAsia"/>
          <w:sz w:val="21"/>
          <w:highlight w:val="yellow"/>
          <w:lang w:eastAsia="ja-JP"/>
        </w:rPr>
        <w:t>1</w:t>
      </w:r>
      <w:r w:rsidR="001F323A" w:rsidRPr="001F323A">
        <w:rPr>
          <w:sz w:val="21"/>
          <w:szCs w:val="21"/>
          <w:highlight w:val="yellow"/>
          <w:lang w:eastAsia="ja-JP"/>
        </w:rPr>
        <w:t>]</w:t>
      </w:r>
      <w:r w:rsidR="003C769B">
        <w:rPr>
          <w:rFonts w:hint="eastAsia"/>
          <w:sz w:val="21"/>
          <w:szCs w:val="21"/>
          <w:lang w:eastAsia="ja-JP"/>
        </w:rPr>
        <w:t>回</w:t>
      </w:r>
      <w:r w:rsidR="003C769B">
        <w:rPr>
          <w:rFonts w:hint="eastAsia"/>
          <w:sz w:val="21"/>
          <w:szCs w:val="21"/>
          <w:lang w:eastAsia="ja-JP"/>
        </w:rPr>
        <w:t>J-KISS</w:t>
      </w:r>
      <w:r w:rsidR="003C769B">
        <w:rPr>
          <w:rFonts w:hint="eastAsia"/>
          <w:sz w:val="21"/>
          <w:szCs w:val="21"/>
          <w:lang w:eastAsia="ja-JP"/>
        </w:rPr>
        <w:t>型新株予約権の</w:t>
      </w:r>
      <w:r w:rsidRPr="003A6AA7">
        <w:rPr>
          <w:rFonts w:hint="eastAsia"/>
          <w:sz w:val="21"/>
          <w:szCs w:val="21"/>
          <w:lang w:eastAsia="ja-JP"/>
        </w:rPr>
        <w:t>発行要項をいう。</w:t>
      </w:r>
    </w:p>
    <w:p w14:paraId="1A575B54" w14:textId="77777777" w:rsidR="00145B3E" w:rsidRDefault="00145B3E" w:rsidP="00E45D0E">
      <w:pPr>
        <w:widowControl w:val="0"/>
        <w:tabs>
          <w:tab w:val="left" w:pos="709"/>
        </w:tabs>
        <w:rPr>
          <w:sz w:val="21"/>
          <w:szCs w:val="21"/>
          <w:lang w:eastAsia="ja-JP"/>
        </w:rPr>
      </w:pPr>
    </w:p>
    <w:p w14:paraId="245764FB" w14:textId="77777777" w:rsidR="00915AA7" w:rsidRPr="003A6AA7" w:rsidRDefault="00915AA7" w:rsidP="00E45D0E">
      <w:pPr>
        <w:widowControl w:val="0"/>
        <w:tabs>
          <w:tab w:val="left" w:pos="709"/>
        </w:tabs>
        <w:rPr>
          <w:sz w:val="21"/>
          <w:szCs w:val="21"/>
          <w:lang w:eastAsia="ja-JP"/>
        </w:rPr>
      </w:pPr>
    </w:p>
    <w:p w14:paraId="47C9C541" w14:textId="77777777" w:rsidR="0087743D" w:rsidRDefault="00026270" w:rsidP="003A6AA7">
      <w:pPr>
        <w:pStyle w:val="Bod"/>
        <w:spacing w:after="0"/>
        <w:ind w:firstLine="0"/>
        <w:jc w:val="center"/>
        <w:outlineLvl w:val="0"/>
        <w:rPr>
          <w:sz w:val="21"/>
          <w:szCs w:val="21"/>
          <w:lang w:eastAsia="ja-JP"/>
        </w:rPr>
      </w:pPr>
      <w:r w:rsidRPr="00550131">
        <w:rPr>
          <w:rFonts w:hint="eastAsia"/>
          <w:sz w:val="21"/>
          <w:szCs w:val="21"/>
          <w:lang w:eastAsia="ja-JP"/>
        </w:rPr>
        <w:t>第</w:t>
      </w:r>
      <w:r w:rsidRPr="00550131">
        <w:rPr>
          <w:rFonts w:hint="eastAsia"/>
          <w:sz w:val="21"/>
          <w:szCs w:val="21"/>
          <w:lang w:eastAsia="ja-JP"/>
        </w:rPr>
        <w:t>2</w:t>
      </w:r>
      <w:r w:rsidR="0087743D">
        <w:rPr>
          <w:rFonts w:hint="eastAsia"/>
          <w:sz w:val="21"/>
          <w:szCs w:val="21"/>
          <w:lang w:eastAsia="ja-JP"/>
        </w:rPr>
        <w:t>章</w:t>
      </w:r>
      <w:r w:rsidR="004D1670">
        <w:rPr>
          <w:rFonts w:hint="eastAsia"/>
          <w:sz w:val="21"/>
          <w:szCs w:val="21"/>
          <w:lang w:eastAsia="ja-JP"/>
        </w:rPr>
        <w:t xml:space="preserve">　</w:t>
      </w:r>
      <w:r w:rsidRPr="00550131">
        <w:rPr>
          <w:rFonts w:hint="eastAsia"/>
          <w:sz w:val="21"/>
          <w:szCs w:val="21"/>
          <w:lang w:eastAsia="ja-JP"/>
        </w:rPr>
        <w:t>本新株予約権の割当て等</w:t>
      </w:r>
    </w:p>
    <w:p w14:paraId="22A120D0" w14:textId="77777777" w:rsidR="00656DBD" w:rsidRPr="00550131" w:rsidRDefault="00673401" w:rsidP="00E45D0E">
      <w:pPr>
        <w:pStyle w:val="Bod"/>
        <w:widowControl w:val="0"/>
        <w:spacing w:after="0"/>
        <w:rPr>
          <w:sz w:val="21"/>
          <w:szCs w:val="21"/>
          <w:lang w:eastAsia="ja-JP"/>
        </w:rPr>
      </w:pPr>
      <w:r w:rsidRPr="00550131">
        <w:rPr>
          <w:rFonts w:hint="eastAsia"/>
          <w:sz w:val="21"/>
          <w:szCs w:val="21"/>
          <w:lang w:eastAsia="ja-JP"/>
        </w:rPr>
        <w:t>.</w:t>
      </w:r>
    </w:p>
    <w:p w14:paraId="1A748902" w14:textId="77777777" w:rsidR="00026270" w:rsidRPr="00550131" w:rsidRDefault="00026270"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2.1</w:t>
      </w:r>
      <w:r w:rsidRPr="00550131">
        <w:rPr>
          <w:rFonts w:hint="eastAsia"/>
          <w:sz w:val="21"/>
          <w:szCs w:val="21"/>
          <w:lang w:eastAsia="ja-JP"/>
        </w:rPr>
        <w:t>条（本新株予約権の割当及び引受け）</w:t>
      </w:r>
    </w:p>
    <w:p w14:paraId="03B8C31C" w14:textId="13727BF7" w:rsidR="00026270" w:rsidRPr="00550131" w:rsidRDefault="00026270" w:rsidP="003A6AA7">
      <w:pPr>
        <w:pStyle w:val="Bod"/>
        <w:spacing w:after="0"/>
        <w:ind w:leftChars="100" w:left="240" w:firstLine="0"/>
        <w:rPr>
          <w:sz w:val="21"/>
          <w:szCs w:val="21"/>
          <w:highlight w:val="yellow"/>
          <w:shd w:val="pct15" w:color="auto" w:fill="FFFFFF"/>
          <w:lang w:eastAsia="ja-JP"/>
        </w:rPr>
      </w:pPr>
      <w:r w:rsidRPr="00550131">
        <w:rPr>
          <w:rFonts w:hint="eastAsia"/>
          <w:sz w:val="21"/>
          <w:szCs w:val="21"/>
          <w:lang w:eastAsia="ja-JP"/>
        </w:rPr>
        <w:t>本契約の定めるところに従い、</w:t>
      </w:r>
      <w:r w:rsidRPr="003A6AA7">
        <w:rPr>
          <w:rFonts w:hint="eastAsia"/>
          <w:sz w:val="21"/>
          <w:szCs w:val="21"/>
          <w:lang w:eastAsia="ja-JP"/>
        </w:rPr>
        <w:t>本払込期日において、</w:t>
      </w:r>
      <w:r w:rsidR="00C21AA0">
        <w:rPr>
          <w:rFonts w:hint="eastAsia"/>
          <w:sz w:val="21"/>
          <w:szCs w:val="21"/>
          <w:lang w:eastAsia="ja-JP"/>
        </w:rPr>
        <w:t>本投資家</w:t>
      </w:r>
      <w:r w:rsidRPr="00550131">
        <w:rPr>
          <w:rFonts w:hint="eastAsia"/>
          <w:sz w:val="21"/>
          <w:szCs w:val="21"/>
          <w:lang w:eastAsia="ja-JP"/>
        </w:rPr>
        <w:t>は本新株予約権</w:t>
      </w:r>
      <w:r w:rsidR="004D1670">
        <w:rPr>
          <w:rFonts w:hint="eastAsia"/>
          <w:sz w:val="21"/>
          <w:szCs w:val="21"/>
          <w:lang w:eastAsia="ja-JP"/>
        </w:rPr>
        <w:t>のうち</w:t>
      </w:r>
      <w:r w:rsidR="001612A3" w:rsidRPr="009826A3">
        <w:rPr>
          <w:sz w:val="21"/>
          <w:szCs w:val="21"/>
          <w:highlight w:val="yellow"/>
          <w:lang w:eastAsia="ja-JP"/>
        </w:rPr>
        <w:t>[</w:t>
      </w:r>
      <w:r w:rsidR="001612A3" w:rsidRPr="009826A3">
        <w:rPr>
          <w:rFonts w:hint="eastAsia"/>
          <w:sz w:val="21"/>
          <w:szCs w:val="21"/>
          <w:highlight w:val="yellow"/>
          <w:lang w:eastAsia="ja-JP"/>
        </w:rPr>
        <w:t>●</w:t>
      </w:r>
      <w:r w:rsidR="001612A3" w:rsidRPr="009826A3">
        <w:rPr>
          <w:sz w:val="21"/>
          <w:szCs w:val="21"/>
          <w:highlight w:val="yellow"/>
          <w:lang w:eastAsia="ja-JP"/>
        </w:rPr>
        <w:t>]</w:t>
      </w:r>
      <w:r w:rsidRPr="00550131">
        <w:rPr>
          <w:rFonts w:hint="eastAsia"/>
          <w:sz w:val="21"/>
          <w:szCs w:val="21"/>
          <w:lang w:eastAsia="ja-JP"/>
        </w:rPr>
        <w:t>個</w:t>
      </w:r>
      <w:r w:rsidR="004D1670" w:rsidRPr="00550131">
        <w:rPr>
          <w:rFonts w:hint="eastAsia"/>
          <w:sz w:val="21"/>
          <w:szCs w:val="21"/>
          <w:lang w:eastAsia="ja-JP"/>
        </w:rPr>
        <w:t>（以下「引受新株予約権」という。）</w:t>
      </w:r>
      <w:r w:rsidR="00F900A4">
        <w:rPr>
          <w:rFonts w:hint="eastAsia"/>
          <w:sz w:val="21"/>
          <w:szCs w:val="21"/>
          <w:lang w:eastAsia="ja-JP"/>
        </w:rPr>
        <w:t>を</w:t>
      </w:r>
      <w:r w:rsidR="004D1670">
        <w:rPr>
          <w:rFonts w:hint="eastAsia"/>
          <w:sz w:val="21"/>
          <w:szCs w:val="21"/>
          <w:lang w:eastAsia="ja-JP"/>
        </w:rPr>
        <w:t>引</w:t>
      </w:r>
      <w:r w:rsidR="00243F76">
        <w:rPr>
          <w:rFonts w:hint="eastAsia"/>
          <w:sz w:val="21"/>
          <w:szCs w:val="21"/>
          <w:lang w:eastAsia="ja-JP"/>
        </w:rPr>
        <w:t>き</w:t>
      </w:r>
      <w:r w:rsidR="004D1670">
        <w:rPr>
          <w:rFonts w:hint="eastAsia"/>
          <w:sz w:val="21"/>
          <w:szCs w:val="21"/>
          <w:lang w:eastAsia="ja-JP"/>
        </w:rPr>
        <w:t>受け</w:t>
      </w:r>
      <w:r w:rsidR="0087743D">
        <w:rPr>
          <w:rFonts w:hint="eastAsia"/>
          <w:sz w:val="21"/>
          <w:szCs w:val="21"/>
          <w:lang w:eastAsia="ja-JP"/>
        </w:rPr>
        <w:t>、</w:t>
      </w:r>
      <w:r w:rsidRPr="00550131">
        <w:rPr>
          <w:rFonts w:hint="eastAsia"/>
          <w:sz w:val="21"/>
          <w:szCs w:val="21"/>
          <w:lang w:eastAsia="ja-JP"/>
        </w:rPr>
        <w:t>本新株予約権</w:t>
      </w:r>
      <w:r w:rsidRPr="00550131">
        <w:rPr>
          <w:rFonts w:hint="eastAsia"/>
          <w:sz w:val="21"/>
          <w:szCs w:val="21"/>
          <w:lang w:eastAsia="ja-JP"/>
        </w:rPr>
        <w:t>1</w:t>
      </w:r>
      <w:r w:rsidRPr="00550131">
        <w:rPr>
          <w:rFonts w:hint="eastAsia"/>
          <w:sz w:val="21"/>
          <w:szCs w:val="21"/>
          <w:lang w:eastAsia="ja-JP"/>
        </w:rPr>
        <w:t>個あたり</w:t>
      </w:r>
      <w:r w:rsidR="001F323A" w:rsidRPr="001F323A">
        <w:rPr>
          <w:sz w:val="21"/>
          <w:szCs w:val="21"/>
          <w:highlight w:val="yellow"/>
          <w:lang w:eastAsia="ja-JP"/>
        </w:rPr>
        <w:t>[</w:t>
      </w:r>
      <w:r w:rsidR="00D97E7A" w:rsidRPr="00945ADA">
        <w:rPr>
          <w:sz w:val="21"/>
          <w:highlight w:val="yellow"/>
          <w:lang w:eastAsia="ja-JP"/>
        </w:rPr>
        <w:t>1,000,000</w:t>
      </w:r>
      <w:r w:rsidR="001F323A" w:rsidRPr="001F323A">
        <w:rPr>
          <w:sz w:val="21"/>
          <w:szCs w:val="21"/>
          <w:highlight w:val="yellow"/>
          <w:lang w:eastAsia="ja-JP"/>
        </w:rPr>
        <w:t>]</w:t>
      </w:r>
      <w:r w:rsidRPr="00550131">
        <w:rPr>
          <w:rFonts w:hint="eastAsia"/>
          <w:sz w:val="21"/>
          <w:szCs w:val="21"/>
          <w:lang w:eastAsia="ja-JP"/>
        </w:rPr>
        <w:t>円を本会社に対し払込み、本会社は</w:t>
      </w:r>
      <w:r w:rsidR="004D1670">
        <w:rPr>
          <w:rFonts w:hint="eastAsia"/>
          <w:sz w:val="21"/>
          <w:szCs w:val="21"/>
          <w:lang w:eastAsia="ja-JP"/>
        </w:rPr>
        <w:t>引受新株予約権</w:t>
      </w:r>
      <w:r w:rsidRPr="00550131">
        <w:rPr>
          <w:rFonts w:hint="eastAsia"/>
          <w:sz w:val="21"/>
          <w:szCs w:val="21"/>
          <w:lang w:eastAsia="ja-JP"/>
        </w:rPr>
        <w:t>を</w:t>
      </w:r>
      <w:r w:rsidR="00C21AA0">
        <w:rPr>
          <w:rFonts w:hint="eastAsia"/>
          <w:sz w:val="21"/>
          <w:szCs w:val="21"/>
          <w:lang w:eastAsia="ja-JP"/>
        </w:rPr>
        <w:t>本投資家</w:t>
      </w:r>
      <w:r w:rsidRPr="00550131">
        <w:rPr>
          <w:rFonts w:hint="eastAsia"/>
          <w:sz w:val="21"/>
          <w:szCs w:val="21"/>
          <w:lang w:eastAsia="ja-JP"/>
        </w:rPr>
        <w:t>に</w:t>
      </w:r>
      <w:r w:rsidR="00C22D47">
        <w:rPr>
          <w:rFonts w:hint="eastAsia"/>
          <w:sz w:val="21"/>
          <w:szCs w:val="21"/>
          <w:lang w:eastAsia="ja-JP"/>
        </w:rPr>
        <w:t>割</w:t>
      </w:r>
      <w:r w:rsidR="00243F76">
        <w:rPr>
          <w:rFonts w:hint="eastAsia"/>
          <w:sz w:val="21"/>
          <w:szCs w:val="21"/>
          <w:lang w:eastAsia="ja-JP"/>
        </w:rPr>
        <w:t>り</w:t>
      </w:r>
      <w:r w:rsidR="00C22D47">
        <w:rPr>
          <w:rFonts w:hint="eastAsia"/>
          <w:sz w:val="21"/>
          <w:szCs w:val="21"/>
          <w:lang w:eastAsia="ja-JP"/>
        </w:rPr>
        <w:t>当て</w:t>
      </w:r>
      <w:r w:rsidRPr="00550131">
        <w:rPr>
          <w:rFonts w:hint="eastAsia"/>
          <w:sz w:val="21"/>
          <w:szCs w:val="21"/>
          <w:lang w:eastAsia="ja-JP"/>
        </w:rPr>
        <w:t>発行するものとする。</w:t>
      </w:r>
    </w:p>
    <w:p w14:paraId="6221B12F" w14:textId="77777777" w:rsidR="00026270" w:rsidRPr="00550131" w:rsidRDefault="00026270" w:rsidP="00E45D0E">
      <w:pPr>
        <w:pStyle w:val="Bod"/>
        <w:widowControl w:val="0"/>
        <w:spacing w:after="0"/>
        <w:ind w:firstLine="0"/>
        <w:rPr>
          <w:sz w:val="21"/>
          <w:szCs w:val="21"/>
          <w:lang w:eastAsia="ja-JP"/>
        </w:rPr>
      </w:pPr>
    </w:p>
    <w:p w14:paraId="419731C3" w14:textId="77777777" w:rsidR="00C949D2" w:rsidRPr="00550131" w:rsidRDefault="00C949D2"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2.2</w:t>
      </w:r>
      <w:r w:rsidRPr="00550131">
        <w:rPr>
          <w:rFonts w:hint="eastAsia"/>
          <w:sz w:val="21"/>
          <w:szCs w:val="21"/>
          <w:lang w:eastAsia="ja-JP"/>
        </w:rPr>
        <w:t>条（クロージング）</w:t>
      </w:r>
    </w:p>
    <w:p w14:paraId="605CEFF0" w14:textId="1361BC72" w:rsidR="00C949D2" w:rsidRPr="00550131" w:rsidRDefault="00FD1219" w:rsidP="003A6AA7">
      <w:pPr>
        <w:pStyle w:val="Bod"/>
        <w:spacing w:after="0"/>
        <w:ind w:leftChars="150" w:left="685" w:hangingChars="155" w:hanging="325"/>
        <w:rPr>
          <w:sz w:val="21"/>
          <w:szCs w:val="21"/>
          <w:shd w:val="pct15" w:color="auto" w:fill="FFFFFF"/>
          <w:lang w:eastAsia="ja-JP"/>
        </w:rPr>
      </w:pPr>
      <w:r>
        <w:rPr>
          <w:sz w:val="21"/>
          <w:szCs w:val="21"/>
          <w:lang w:eastAsia="ja-JP"/>
        </w:rPr>
        <w:t>1</w:t>
      </w:r>
      <w:r w:rsidR="00C949D2" w:rsidRPr="00550131">
        <w:rPr>
          <w:rFonts w:hint="eastAsia"/>
          <w:sz w:val="21"/>
          <w:szCs w:val="21"/>
          <w:lang w:eastAsia="ja-JP"/>
        </w:rPr>
        <w:t>.</w:t>
      </w:r>
      <w:r w:rsidR="00C949D2" w:rsidRPr="00550131">
        <w:rPr>
          <w:rFonts w:hint="eastAsia"/>
          <w:sz w:val="21"/>
          <w:szCs w:val="21"/>
          <w:lang w:eastAsia="ja-JP"/>
        </w:rPr>
        <w:tab/>
      </w:r>
      <w:r w:rsidR="00C21AA0">
        <w:rPr>
          <w:rFonts w:hint="eastAsia"/>
          <w:sz w:val="21"/>
          <w:szCs w:val="21"/>
          <w:lang w:eastAsia="ja-JP"/>
        </w:rPr>
        <w:t>本投資家</w:t>
      </w:r>
      <w:r w:rsidR="00C949D2" w:rsidRPr="00550131">
        <w:rPr>
          <w:rFonts w:hint="eastAsia"/>
          <w:sz w:val="21"/>
          <w:szCs w:val="21"/>
          <w:lang w:eastAsia="ja-JP"/>
        </w:rPr>
        <w:t>は、本払込期日において、</w:t>
      </w:r>
      <w:r w:rsidR="006E0875">
        <w:rPr>
          <w:rFonts w:hint="eastAsia"/>
          <w:sz w:val="21"/>
          <w:szCs w:val="21"/>
          <w:lang w:eastAsia="ja-JP"/>
        </w:rPr>
        <w:t>第</w:t>
      </w:r>
      <w:r w:rsidR="006E0875">
        <w:rPr>
          <w:rFonts w:hint="eastAsia"/>
          <w:sz w:val="21"/>
          <w:szCs w:val="21"/>
          <w:lang w:eastAsia="ja-JP"/>
        </w:rPr>
        <w:t>2.1</w:t>
      </w:r>
      <w:r w:rsidR="006E0875">
        <w:rPr>
          <w:rFonts w:hint="eastAsia"/>
          <w:sz w:val="21"/>
          <w:szCs w:val="21"/>
          <w:lang w:eastAsia="ja-JP"/>
        </w:rPr>
        <w:t>条</w:t>
      </w:r>
      <w:r w:rsidR="00C949D2" w:rsidRPr="00550131">
        <w:rPr>
          <w:rFonts w:hint="eastAsia"/>
          <w:sz w:val="21"/>
          <w:szCs w:val="21"/>
          <w:lang w:eastAsia="ja-JP"/>
        </w:rPr>
        <w:t>に基づき引き受けた引受新株予約権につ</w:t>
      </w:r>
      <w:r w:rsidR="00F31C02">
        <w:rPr>
          <w:rFonts w:hint="eastAsia"/>
          <w:sz w:val="21"/>
          <w:szCs w:val="21"/>
          <w:lang w:eastAsia="ja-JP"/>
        </w:rPr>
        <w:t>き</w:t>
      </w:r>
      <w:r w:rsidR="00C949D2" w:rsidRPr="00550131">
        <w:rPr>
          <w:rFonts w:hint="eastAsia"/>
          <w:sz w:val="21"/>
          <w:szCs w:val="21"/>
          <w:lang w:eastAsia="ja-JP"/>
        </w:rPr>
        <w:t>払い込むべき金額の全額（以下「本払込金額」という。）を、本会社によって指定される払込取扱場所となる金融機関口座に振込送金する方法により払い込むものとする。</w:t>
      </w:r>
    </w:p>
    <w:p w14:paraId="686DABD1" w14:textId="77777777" w:rsidR="00C949D2" w:rsidRPr="00550131" w:rsidRDefault="00C949D2" w:rsidP="00E45D0E">
      <w:pPr>
        <w:pStyle w:val="Bod"/>
        <w:spacing w:after="0"/>
        <w:ind w:firstLine="0"/>
        <w:rPr>
          <w:sz w:val="21"/>
          <w:szCs w:val="21"/>
          <w:lang w:eastAsia="ja-JP"/>
        </w:rPr>
      </w:pPr>
    </w:p>
    <w:p w14:paraId="526564C4" w14:textId="27872141" w:rsidR="00473FE9" w:rsidRPr="00550131" w:rsidRDefault="00FD1219" w:rsidP="003A6AA7">
      <w:pPr>
        <w:pStyle w:val="Bod"/>
        <w:spacing w:after="0"/>
        <w:ind w:leftChars="150" w:left="685" w:hangingChars="155" w:hanging="325"/>
        <w:rPr>
          <w:sz w:val="21"/>
          <w:szCs w:val="21"/>
          <w:shd w:val="pct15" w:color="auto" w:fill="FFFFFF"/>
          <w:lang w:eastAsia="ja-JP"/>
        </w:rPr>
      </w:pPr>
      <w:r>
        <w:rPr>
          <w:sz w:val="21"/>
          <w:szCs w:val="21"/>
          <w:lang w:eastAsia="ja-JP"/>
        </w:rPr>
        <w:t>2</w:t>
      </w:r>
      <w:r w:rsidR="00473FE9" w:rsidRPr="00550131">
        <w:rPr>
          <w:rFonts w:hint="eastAsia"/>
          <w:sz w:val="21"/>
          <w:szCs w:val="21"/>
          <w:lang w:eastAsia="ja-JP"/>
        </w:rPr>
        <w:t>.</w:t>
      </w:r>
      <w:r w:rsidR="00473FE9" w:rsidRPr="00550131">
        <w:rPr>
          <w:rFonts w:hint="eastAsia"/>
          <w:sz w:val="21"/>
          <w:szCs w:val="21"/>
          <w:lang w:eastAsia="ja-JP"/>
        </w:rPr>
        <w:tab/>
      </w:r>
      <w:r w:rsidR="00473FE9" w:rsidRPr="00550131">
        <w:rPr>
          <w:rFonts w:hint="eastAsia"/>
          <w:sz w:val="21"/>
          <w:szCs w:val="21"/>
          <w:lang w:eastAsia="ja-JP"/>
        </w:rPr>
        <w:t>本会社は、本払込期日において、前項に定める払込みの後速やかに、本会社の新株予約権原簿に引受新株予約権の発行に係る事項を記録</w:t>
      </w:r>
      <w:r w:rsidR="005C73E9">
        <w:rPr>
          <w:rFonts w:hint="eastAsia"/>
          <w:sz w:val="21"/>
          <w:szCs w:val="21"/>
          <w:lang w:eastAsia="ja-JP"/>
        </w:rPr>
        <w:t>または</w:t>
      </w:r>
      <w:r w:rsidR="00473FE9" w:rsidRPr="00550131">
        <w:rPr>
          <w:rFonts w:hint="eastAsia"/>
          <w:sz w:val="21"/>
          <w:szCs w:val="21"/>
          <w:lang w:eastAsia="ja-JP"/>
        </w:rPr>
        <w:t>記載した上、</w:t>
      </w:r>
      <w:r w:rsidR="00C21AA0">
        <w:rPr>
          <w:rFonts w:hint="eastAsia"/>
          <w:sz w:val="21"/>
          <w:szCs w:val="21"/>
          <w:lang w:eastAsia="ja-JP"/>
        </w:rPr>
        <w:t>本投資家</w:t>
      </w:r>
      <w:r w:rsidR="00473FE9" w:rsidRPr="00550131">
        <w:rPr>
          <w:rFonts w:hint="eastAsia"/>
          <w:sz w:val="21"/>
          <w:szCs w:val="21"/>
          <w:lang w:eastAsia="ja-JP"/>
        </w:rPr>
        <w:t>に対して、会社法第</w:t>
      </w:r>
      <w:r w:rsidR="00473FE9" w:rsidRPr="00550131">
        <w:rPr>
          <w:rFonts w:hint="eastAsia"/>
          <w:sz w:val="21"/>
          <w:szCs w:val="21"/>
          <w:lang w:eastAsia="ja-JP"/>
        </w:rPr>
        <w:t>250</w:t>
      </w:r>
      <w:r w:rsidR="00473FE9" w:rsidRPr="00550131">
        <w:rPr>
          <w:rFonts w:hint="eastAsia"/>
          <w:sz w:val="21"/>
          <w:szCs w:val="21"/>
          <w:lang w:eastAsia="ja-JP"/>
        </w:rPr>
        <w:t>条第</w:t>
      </w:r>
      <w:r w:rsidR="00473FE9" w:rsidRPr="00550131">
        <w:rPr>
          <w:rFonts w:hint="eastAsia"/>
          <w:sz w:val="21"/>
          <w:szCs w:val="21"/>
          <w:lang w:eastAsia="ja-JP"/>
        </w:rPr>
        <w:t>1</w:t>
      </w:r>
      <w:r w:rsidR="00473FE9" w:rsidRPr="00550131">
        <w:rPr>
          <w:rFonts w:hint="eastAsia"/>
          <w:sz w:val="21"/>
          <w:szCs w:val="21"/>
          <w:lang w:eastAsia="ja-JP"/>
        </w:rPr>
        <w:t>項に定める新株予約権原簿記載事項証明書を交付するものとする。</w:t>
      </w:r>
    </w:p>
    <w:p w14:paraId="16D78600" w14:textId="77777777" w:rsidR="00473FE9" w:rsidRPr="00550131" w:rsidRDefault="00473FE9" w:rsidP="00E45D0E">
      <w:pPr>
        <w:pStyle w:val="Bod"/>
        <w:spacing w:after="0"/>
        <w:ind w:firstLine="0"/>
        <w:rPr>
          <w:sz w:val="21"/>
          <w:szCs w:val="21"/>
          <w:lang w:eastAsia="ja-JP"/>
        </w:rPr>
      </w:pPr>
    </w:p>
    <w:p w14:paraId="653C7CD3" w14:textId="77777777" w:rsidR="004172A1" w:rsidRPr="00550131" w:rsidRDefault="004172A1"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2.3</w:t>
      </w:r>
      <w:r w:rsidRPr="00550131">
        <w:rPr>
          <w:rFonts w:hint="eastAsia"/>
          <w:sz w:val="21"/>
          <w:szCs w:val="21"/>
          <w:lang w:eastAsia="ja-JP"/>
        </w:rPr>
        <w:t>条（登記手続）</w:t>
      </w:r>
    </w:p>
    <w:p w14:paraId="5C8D87C9" w14:textId="77777777" w:rsidR="004172A1" w:rsidRPr="00550131" w:rsidRDefault="004172A1" w:rsidP="003A6AA7">
      <w:pPr>
        <w:pStyle w:val="Bod"/>
        <w:spacing w:after="0"/>
        <w:ind w:leftChars="100" w:left="240" w:firstLine="0"/>
        <w:rPr>
          <w:sz w:val="21"/>
          <w:szCs w:val="21"/>
          <w:lang w:eastAsia="ja-JP"/>
        </w:rPr>
      </w:pPr>
      <w:r w:rsidRPr="00550131">
        <w:rPr>
          <w:rFonts w:hint="eastAsia"/>
          <w:sz w:val="21"/>
          <w:szCs w:val="21"/>
          <w:lang w:eastAsia="ja-JP"/>
        </w:rPr>
        <w:t>本会社は、</w:t>
      </w:r>
      <w:r w:rsidRPr="003A6AA7">
        <w:rPr>
          <w:rFonts w:hint="eastAsia"/>
          <w:sz w:val="21"/>
          <w:szCs w:val="21"/>
          <w:lang w:eastAsia="ja-JP"/>
        </w:rPr>
        <w:t>本払込期日の後速やかに引受新株予約権の発行について変更登記手続申請をするものとし、</w:t>
      </w:r>
      <w:r w:rsidRPr="00550131">
        <w:rPr>
          <w:rFonts w:hint="eastAsia"/>
          <w:sz w:val="21"/>
          <w:szCs w:val="21"/>
          <w:lang w:eastAsia="ja-JP"/>
        </w:rPr>
        <w:t>本払込期日から</w:t>
      </w:r>
      <w:r w:rsidRPr="00550131">
        <w:rPr>
          <w:rFonts w:hint="eastAsia"/>
          <w:sz w:val="21"/>
          <w:szCs w:val="21"/>
          <w:lang w:eastAsia="ja-JP"/>
        </w:rPr>
        <w:t>30</w:t>
      </w:r>
      <w:r w:rsidRPr="00550131">
        <w:rPr>
          <w:rFonts w:hint="eastAsia"/>
          <w:sz w:val="21"/>
          <w:szCs w:val="21"/>
          <w:lang w:eastAsia="ja-JP"/>
        </w:rPr>
        <w:t>営業日以内に、当該引受新株予約権の発行が反映された本会社の現在事項全部証明書を、</w:t>
      </w:r>
      <w:r w:rsidR="00C21AA0">
        <w:rPr>
          <w:rFonts w:hint="eastAsia"/>
          <w:sz w:val="21"/>
          <w:szCs w:val="21"/>
          <w:lang w:eastAsia="ja-JP"/>
        </w:rPr>
        <w:t>本投資家</w:t>
      </w:r>
      <w:r w:rsidRPr="00550131">
        <w:rPr>
          <w:rFonts w:hint="eastAsia"/>
          <w:sz w:val="21"/>
          <w:szCs w:val="21"/>
          <w:lang w:eastAsia="ja-JP"/>
        </w:rPr>
        <w:t>に交付するものとする。</w:t>
      </w:r>
    </w:p>
    <w:p w14:paraId="3C9F21C1" w14:textId="77777777" w:rsidR="00271166" w:rsidRPr="00550131" w:rsidRDefault="00271166" w:rsidP="00E45D0E">
      <w:pPr>
        <w:pStyle w:val="Bod"/>
        <w:spacing w:after="0"/>
        <w:ind w:firstLine="0"/>
        <w:rPr>
          <w:sz w:val="21"/>
          <w:szCs w:val="21"/>
          <w:shd w:val="pct15" w:color="auto" w:fill="FFFFFF"/>
          <w:lang w:eastAsia="ja-JP"/>
        </w:rPr>
      </w:pPr>
    </w:p>
    <w:p w14:paraId="3FDECCFE" w14:textId="77777777" w:rsidR="0018539D" w:rsidRPr="00550131" w:rsidRDefault="0018539D"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2.4</w:t>
      </w:r>
      <w:r w:rsidRPr="00550131">
        <w:rPr>
          <w:rFonts w:hint="eastAsia"/>
          <w:sz w:val="21"/>
          <w:szCs w:val="21"/>
          <w:lang w:eastAsia="ja-JP"/>
        </w:rPr>
        <w:t>条（本新株予約権の転換）</w:t>
      </w:r>
    </w:p>
    <w:p w14:paraId="616B0AFB" w14:textId="77777777" w:rsidR="00F31C02" w:rsidRDefault="00F15575" w:rsidP="003A6AA7">
      <w:pPr>
        <w:pStyle w:val="Bod"/>
        <w:spacing w:after="0"/>
        <w:ind w:leftChars="150" w:left="685" w:hangingChars="155" w:hanging="325"/>
        <w:rPr>
          <w:sz w:val="21"/>
          <w:szCs w:val="21"/>
          <w:lang w:eastAsia="ja-JP"/>
        </w:rPr>
      </w:pPr>
      <w:r w:rsidRPr="003A6AA7">
        <w:rPr>
          <w:rFonts w:hint="eastAsia"/>
          <w:sz w:val="21"/>
          <w:szCs w:val="21"/>
          <w:lang w:eastAsia="ja-JP"/>
        </w:rPr>
        <w:t>1.</w:t>
      </w:r>
      <w:r w:rsidRPr="003A6AA7">
        <w:rPr>
          <w:rFonts w:hint="eastAsia"/>
          <w:sz w:val="21"/>
          <w:szCs w:val="21"/>
          <w:lang w:eastAsia="ja-JP"/>
        </w:rPr>
        <w:tab/>
      </w:r>
      <w:r w:rsidR="00F31C02">
        <w:rPr>
          <w:rFonts w:hint="eastAsia"/>
          <w:sz w:val="21"/>
          <w:szCs w:val="21"/>
          <w:lang w:eastAsia="ja-JP"/>
        </w:rPr>
        <w:tab/>
      </w:r>
      <w:r w:rsidR="00C21AA0" w:rsidRPr="003A6AA7">
        <w:rPr>
          <w:rFonts w:hint="eastAsia"/>
          <w:sz w:val="21"/>
          <w:szCs w:val="21"/>
          <w:lang w:eastAsia="ja-JP"/>
        </w:rPr>
        <w:t>本投資家</w:t>
      </w:r>
      <w:r w:rsidRPr="003A6AA7">
        <w:rPr>
          <w:rFonts w:hint="eastAsia"/>
          <w:sz w:val="21"/>
          <w:szCs w:val="21"/>
          <w:lang w:eastAsia="ja-JP"/>
        </w:rPr>
        <w:t>が本新株予約権を行使する</w:t>
      </w:r>
      <w:r w:rsidR="00F31C02">
        <w:rPr>
          <w:rFonts w:hint="eastAsia"/>
          <w:sz w:val="21"/>
          <w:szCs w:val="21"/>
          <w:lang w:eastAsia="ja-JP"/>
        </w:rPr>
        <w:t>際</w:t>
      </w:r>
      <w:r w:rsidRPr="003A6AA7">
        <w:rPr>
          <w:rFonts w:hint="eastAsia"/>
          <w:sz w:val="21"/>
          <w:szCs w:val="21"/>
          <w:lang w:eastAsia="ja-JP"/>
        </w:rPr>
        <w:t>は、</w:t>
      </w:r>
      <w:r w:rsidR="00711D3A" w:rsidRPr="003A6AA7">
        <w:rPr>
          <w:rFonts w:hint="eastAsia"/>
          <w:sz w:val="21"/>
          <w:szCs w:val="21"/>
          <w:lang w:eastAsia="ja-JP"/>
        </w:rPr>
        <w:t>本会社に対して本行使通知を交付するものとする。</w:t>
      </w:r>
      <w:r w:rsidR="00F31C02">
        <w:rPr>
          <w:rFonts w:hint="eastAsia"/>
          <w:sz w:val="21"/>
          <w:szCs w:val="21"/>
          <w:lang w:eastAsia="ja-JP"/>
        </w:rPr>
        <w:t>なお、本新株予約権の転換に係る条件は、本発行要項の定めに従う。</w:t>
      </w:r>
    </w:p>
    <w:p w14:paraId="62912FCD" w14:textId="77777777" w:rsidR="00F15575" w:rsidRPr="003A6AA7" w:rsidRDefault="00F15575" w:rsidP="003A6AA7">
      <w:pPr>
        <w:pStyle w:val="Bod"/>
        <w:spacing w:after="0"/>
        <w:ind w:leftChars="100" w:left="240" w:firstLine="0"/>
        <w:rPr>
          <w:sz w:val="21"/>
          <w:szCs w:val="21"/>
          <w:lang w:eastAsia="ja-JP"/>
        </w:rPr>
      </w:pPr>
    </w:p>
    <w:p w14:paraId="76E3A589" w14:textId="77777777" w:rsidR="0018539D" w:rsidRPr="00550131" w:rsidRDefault="00F15575" w:rsidP="003A6AA7">
      <w:pPr>
        <w:pStyle w:val="Bod"/>
        <w:spacing w:after="0"/>
        <w:ind w:leftChars="150" w:left="685" w:hangingChars="155" w:hanging="325"/>
        <w:rPr>
          <w:sz w:val="21"/>
          <w:szCs w:val="21"/>
          <w:shd w:val="pct15" w:color="auto" w:fill="FFFFFF"/>
          <w:lang w:eastAsia="ja-JP"/>
        </w:rPr>
      </w:pPr>
      <w:r w:rsidRPr="00550131">
        <w:rPr>
          <w:rFonts w:hint="eastAsia"/>
          <w:sz w:val="21"/>
          <w:szCs w:val="21"/>
          <w:lang w:eastAsia="ja-JP"/>
        </w:rPr>
        <w:t>2</w:t>
      </w:r>
      <w:r w:rsidR="0018539D" w:rsidRPr="00550131">
        <w:rPr>
          <w:rFonts w:hint="eastAsia"/>
          <w:sz w:val="21"/>
          <w:szCs w:val="21"/>
          <w:lang w:eastAsia="ja-JP"/>
        </w:rPr>
        <w:t>.</w:t>
      </w:r>
      <w:r w:rsidR="0018539D" w:rsidRPr="00550131">
        <w:rPr>
          <w:rFonts w:hint="eastAsia"/>
          <w:sz w:val="21"/>
          <w:szCs w:val="21"/>
          <w:lang w:eastAsia="ja-JP"/>
        </w:rPr>
        <w:tab/>
      </w:r>
      <w:r w:rsidR="0018539D" w:rsidRPr="00550131">
        <w:rPr>
          <w:rFonts w:hint="eastAsia"/>
          <w:sz w:val="21"/>
          <w:szCs w:val="21"/>
          <w:lang w:eastAsia="ja-JP"/>
        </w:rPr>
        <w:t>本会社は、</w:t>
      </w:r>
      <w:r w:rsidR="0018539D" w:rsidRPr="003A6AA7">
        <w:rPr>
          <w:rFonts w:hint="eastAsia"/>
          <w:sz w:val="21"/>
          <w:szCs w:val="21"/>
          <w:lang w:eastAsia="ja-JP"/>
        </w:rPr>
        <w:t>本転換</w:t>
      </w:r>
      <w:r w:rsidR="0018539D" w:rsidRPr="00550131">
        <w:rPr>
          <w:rFonts w:hint="eastAsia"/>
          <w:sz w:val="21"/>
          <w:szCs w:val="21"/>
          <w:lang w:eastAsia="ja-JP"/>
        </w:rPr>
        <w:t>の後可能な限り速やかに、</w:t>
      </w:r>
      <w:r w:rsidR="0018539D" w:rsidRPr="003A6AA7">
        <w:rPr>
          <w:rFonts w:hint="eastAsia"/>
          <w:sz w:val="21"/>
          <w:szCs w:val="21"/>
          <w:lang w:eastAsia="ja-JP"/>
        </w:rPr>
        <w:t>本会社の株主名簿に転換対象株式の発行に係る事項を記載</w:t>
      </w:r>
      <w:r w:rsidR="00F31C02" w:rsidRPr="003A6AA7">
        <w:rPr>
          <w:rFonts w:hint="eastAsia"/>
          <w:sz w:val="21"/>
          <w:szCs w:val="21"/>
          <w:lang w:eastAsia="ja-JP"/>
        </w:rPr>
        <w:t>また</w:t>
      </w:r>
      <w:r w:rsidR="0018539D" w:rsidRPr="003A6AA7">
        <w:rPr>
          <w:rFonts w:hint="eastAsia"/>
          <w:sz w:val="21"/>
          <w:szCs w:val="21"/>
          <w:lang w:eastAsia="ja-JP"/>
        </w:rPr>
        <w:t>は記録した上、</w:t>
      </w:r>
      <w:r w:rsidR="00C21AA0">
        <w:rPr>
          <w:rFonts w:hint="eastAsia"/>
          <w:sz w:val="21"/>
          <w:szCs w:val="21"/>
          <w:lang w:eastAsia="ja-JP"/>
        </w:rPr>
        <w:t>本投資家</w:t>
      </w:r>
      <w:r w:rsidR="0018539D" w:rsidRPr="00550131">
        <w:rPr>
          <w:rFonts w:hint="eastAsia"/>
          <w:sz w:val="21"/>
          <w:szCs w:val="21"/>
          <w:lang w:eastAsia="ja-JP"/>
        </w:rPr>
        <w:t>に対して、転換対象株式を表</w:t>
      </w:r>
      <w:r w:rsidR="00F31C02">
        <w:rPr>
          <w:rFonts w:hint="eastAsia"/>
          <w:sz w:val="21"/>
          <w:szCs w:val="21"/>
          <w:lang w:eastAsia="ja-JP"/>
        </w:rPr>
        <w:t>章</w:t>
      </w:r>
      <w:r w:rsidR="0018539D" w:rsidRPr="00550131">
        <w:rPr>
          <w:rFonts w:hint="eastAsia"/>
          <w:sz w:val="21"/>
          <w:szCs w:val="21"/>
          <w:lang w:eastAsia="ja-JP"/>
        </w:rPr>
        <w:t>する一</w:t>
      </w:r>
      <w:r w:rsidR="00F31C02">
        <w:rPr>
          <w:rFonts w:hint="eastAsia"/>
          <w:sz w:val="21"/>
          <w:szCs w:val="21"/>
          <w:lang w:eastAsia="ja-JP"/>
        </w:rPr>
        <w:t>また</w:t>
      </w:r>
      <w:r w:rsidR="0018539D" w:rsidRPr="00550131">
        <w:rPr>
          <w:rFonts w:hint="eastAsia"/>
          <w:sz w:val="21"/>
          <w:szCs w:val="21"/>
          <w:lang w:eastAsia="ja-JP"/>
        </w:rPr>
        <w:t>は複数の</w:t>
      </w:r>
      <w:r w:rsidR="0018539D" w:rsidRPr="00550131">
        <w:rPr>
          <w:rFonts w:hint="eastAsia"/>
          <w:sz w:val="21"/>
          <w:szCs w:val="21"/>
          <w:lang w:eastAsia="ja-JP"/>
        </w:rPr>
        <w:lastRenderedPageBreak/>
        <w:t>株券（本会社が株券発行会社でない場合は、会社法第</w:t>
      </w:r>
      <w:r w:rsidR="0018539D" w:rsidRPr="00550131">
        <w:rPr>
          <w:sz w:val="21"/>
          <w:szCs w:val="21"/>
          <w:lang w:eastAsia="ja-JP"/>
        </w:rPr>
        <w:t>122</w:t>
      </w:r>
      <w:r w:rsidR="0018539D" w:rsidRPr="00550131">
        <w:rPr>
          <w:rFonts w:hint="eastAsia"/>
          <w:sz w:val="21"/>
          <w:szCs w:val="21"/>
          <w:lang w:eastAsia="ja-JP"/>
        </w:rPr>
        <w:t>条第</w:t>
      </w:r>
      <w:r w:rsidR="0018539D" w:rsidRPr="00550131">
        <w:rPr>
          <w:sz w:val="21"/>
          <w:szCs w:val="21"/>
          <w:lang w:eastAsia="ja-JP"/>
        </w:rPr>
        <w:t>1</w:t>
      </w:r>
      <w:r w:rsidR="0018539D" w:rsidRPr="00550131">
        <w:rPr>
          <w:rFonts w:hint="eastAsia"/>
          <w:sz w:val="21"/>
          <w:szCs w:val="21"/>
          <w:lang w:eastAsia="ja-JP"/>
        </w:rPr>
        <w:t>項に定める株主名簿記載事項証明</w:t>
      </w:r>
      <w:r w:rsidR="0018539D" w:rsidRPr="00550131">
        <w:rPr>
          <w:sz w:val="21"/>
          <w:szCs w:val="21"/>
          <w:lang w:eastAsia="ja-JP"/>
        </w:rPr>
        <w:t>書</w:t>
      </w:r>
      <w:r w:rsidR="0018539D" w:rsidRPr="00550131">
        <w:rPr>
          <w:rFonts w:hint="eastAsia"/>
          <w:sz w:val="21"/>
          <w:szCs w:val="21"/>
          <w:lang w:eastAsia="ja-JP"/>
        </w:rPr>
        <w:t>）を発行し交付するものとする。</w:t>
      </w:r>
    </w:p>
    <w:p w14:paraId="16525F59" w14:textId="77777777" w:rsidR="004A03E3" w:rsidRDefault="004A03E3" w:rsidP="00E45D0E">
      <w:pPr>
        <w:pStyle w:val="Bod"/>
        <w:spacing w:after="0"/>
        <w:ind w:firstLine="0"/>
        <w:rPr>
          <w:sz w:val="21"/>
          <w:szCs w:val="21"/>
          <w:lang w:eastAsia="ja-JP"/>
        </w:rPr>
      </w:pPr>
    </w:p>
    <w:p w14:paraId="7120A66E" w14:textId="77777777" w:rsidR="00915AA7" w:rsidRPr="00550131" w:rsidRDefault="00915AA7" w:rsidP="00E45D0E">
      <w:pPr>
        <w:pStyle w:val="Bod"/>
        <w:spacing w:after="0"/>
        <w:ind w:firstLine="0"/>
        <w:rPr>
          <w:sz w:val="21"/>
          <w:szCs w:val="21"/>
          <w:lang w:eastAsia="ja-JP"/>
        </w:rPr>
      </w:pPr>
    </w:p>
    <w:p w14:paraId="0C9DC6A5" w14:textId="77777777" w:rsidR="00F443DB" w:rsidRPr="00550131" w:rsidRDefault="00F443DB" w:rsidP="00E45D0E">
      <w:pPr>
        <w:pStyle w:val="Bod"/>
        <w:spacing w:after="0"/>
        <w:ind w:firstLine="0"/>
        <w:jc w:val="center"/>
        <w:outlineLvl w:val="0"/>
        <w:rPr>
          <w:sz w:val="21"/>
          <w:szCs w:val="21"/>
          <w:lang w:eastAsia="ja-JP"/>
        </w:rPr>
      </w:pPr>
      <w:r w:rsidRPr="00550131">
        <w:rPr>
          <w:rFonts w:hint="eastAsia"/>
          <w:sz w:val="21"/>
          <w:szCs w:val="21"/>
          <w:lang w:eastAsia="ja-JP"/>
        </w:rPr>
        <w:t>第</w:t>
      </w:r>
      <w:r w:rsidRPr="00550131">
        <w:rPr>
          <w:rFonts w:hint="eastAsia"/>
          <w:sz w:val="21"/>
          <w:szCs w:val="21"/>
          <w:lang w:eastAsia="ja-JP"/>
        </w:rPr>
        <w:t>3</w:t>
      </w:r>
      <w:r w:rsidRPr="00550131">
        <w:rPr>
          <w:rFonts w:hint="eastAsia"/>
          <w:sz w:val="21"/>
          <w:szCs w:val="21"/>
          <w:lang w:eastAsia="ja-JP"/>
        </w:rPr>
        <w:t>章　本会社による表明保証</w:t>
      </w:r>
    </w:p>
    <w:p w14:paraId="1BDA6503" w14:textId="77777777" w:rsidR="001E44FA" w:rsidRPr="00550131" w:rsidRDefault="001E44FA" w:rsidP="00E45D0E">
      <w:pPr>
        <w:pStyle w:val="Bod"/>
        <w:widowControl w:val="0"/>
        <w:spacing w:after="0"/>
        <w:rPr>
          <w:sz w:val="21"/>
          <w:szCs w:val="21"/>
          <w:lang w:eastAsia="ja-JP"/>
        </w:rPr>
      </w:pPr>
    </w:p>
    <w:p w14:paraId="2461D8FE" w14:textId="77777777" w:rsidR="007D062B" w:rsidRPr="00550131" w:rsidRDefault="007D062B"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3.1</w:t>
      </w:r>
      <w:r w:rsidRPr="00550131">
        <w:rPr>
          <w:rFonts w:hint="eastAsia"/>
          <w:sz w:val="21"/>
          <w:szCs w:val="21"/>
          <w:lang w:eastAsia="ja-JP"/>
        </w:rPr>
        <w:t>条（本会社による表明保証）</w:t>
      </w:r>
    </w:p>
    <w:p w14:paraId="58CE44E4" w14:textId="77777777" w:rsidR="007D062B" w:rsidRPr="00550131" w:rsidRDefault="007D062B" w:rsidP="003A6AA7">
      <w:pPr>
        <w:pStyle w:val="Bod"/>
        <w:spacing w:after="0"/>
        <w:ind w:leftChars="100" w:left="240" w:firstLine="0"/>
        <w:rPr>
          <w:sz w:val="21"/>
          <w:szCs w:val="21"/>
          <w:lang w:eastAsia="ja-JP"/>
        </w:rPr>
      </w:pPr>
      <w:r w:rsidRPr="00550131">
        <w:rPr>
          <w:rFonts w:hint="eastAsia"/>
          <w:sz w:val="21"/>
          <w:szCs w:val="21"/>
          <w:lang w:eastAsia="ja-JP"/>
        </w:rPr>
        <w:t>本会社は、</w:t>
      </w:r>
      <w:r w:rsidR="00C21AA0">
        <w:rPr>
          <w:rFonts w:hint="eastAsia"/>
          <w:sz w:val="21"/>
          <w:szCs w:val="21"/>
          <w:lang w:eastAsia="ja-JP"/>
        </w:rPr>
        <w:t>本投資家</w:t>
      </w:r>
      <w:r w:rsidRPr="00550131">
        <w:rPr>
          <w:rFonts w:hint="eastAsia"/>
          <w:sz w:val="21"/>
          <w:szCs w:val="21"/>
          <w:lang w:eastAsia="ja-JP"/>
        </w:rPr>
        <w:t>に対し、本契約締結日及び本払込期日において、以下の事項が真実かつ正確であることを表明し保証する。</w:t>
      </w:r>
    </w:p>
    <w:p w14:paraId="7C35B6A4" w14:textId="77777777" w:rsidR="008F39FC" w:rsidRPr="00550131" w:rsidRDefault="008F39FC" w:rsidP="00E45D0E">
      <w:pPr>
        <w:pStyle w:val="Bod"/>
        <w:widowControl w:val="0"/>
        <w:spacing w:after="0"/>
        <w:ind w:firstLine="0"/>
        <w:rPr>
          <w:sz w:val="21"/>
          <w:szCs w:val="21"/>
          <w:lang w:eastAsia="ja-JP"/>
        </w:rPr>
      </w:pPr>
    </w:p>
    <w:p w14:paraId="33ACAD49" w14:textId="77777777" w:rsidR="007D062B" w:rsidRPr="00550131" w:rsidRDefault="007D062B"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設立及び存続</w:t>
      </w:r>
    </w:p>
    <w:p w14:paraId="02809F2B" w14:textId="77777777" w:rsidR="007D062B" w:rsidRPr="00550131" w:rsidRDefault="007D062B" w:rsidP="003A6AA7">
      <w:pPr>
        <w:widowControl w:val="0"/>
        <w:tabs>
          <w:tab w:val="left" w:pos="709"/>
        </w:tabs>
        <w:ind w:leftChars="295" w:left="708"/>
        <w:rPr>
          <w:sz w:val="21"/>
          <w:szCs w:val="21"/>
          <w:lang w:eastAsia="ja-JP"/>
        </w:rPr>
      </w:pPr>
      <w:r w:rsidRPr="00550131">
        <w:rPr>
          <w:rFonts w:hint="eastAsia"/>
          <w:sz w:val="21"/>
          <w:szCs w:val="21"/>
          <w:lang w:eastAsia="ja-JP"/>
        </w:rPr>
        <w:t>本会社は、日本法に基づき適法に設立され、有効に存続している株式会社で</w:t>
      </w:r>
      <w:r w:rsidR="008A1651">
        <w:rPr>
          <w:rFonts w:hint="eastAsia"/>
          <w:sz w:val="21"/>
          <w:szCs w:val="21"/>
          <w:lang w:eastAsia="ja-JP"/>
        </w:rPr>
        <w:t>あり</w:t>
      </w:r>
      <w:r w:rsidRPr="00550131">
        <w:rPr>
          <w:rFonts w:hint="eastAsia"/>
          <w:sz w:val="21"/>
          <w:szCs w:val="21"/>
          <w:lang w:eastAsia="ja-JP"/>
        </w:rPr>
        <w:t>、</w:t>
      </w:r>
      <w:r w:rsidR="008A1651">
        <w:rPr>
          <w:rFonts w:hint="eastAsia"/>
          <w:sz w:val="21"/>
          <w:szCs w:val="21"/>
          <w:lang w:eastAsia="ja-JP"/>
        </w:rPr>
        <w:t>現に従事して</w:t>
      </w:r>
      <w:r w:rsidR="00C22D47">
        <w:rPr>
          <w:rFonts w:hint="eastAsia"/>
          <w:sz w:val="21"/>
          <w:szCs w:val="21"/>
          <w:lang w:eastAsia="ja-JP"/>
        </w:rPr>
        <w:t>いる</w:t>
      </w:r>
      <w:r w:rsidRPr="00550131">
        <w:rPr>
          <w:rFonts w:hint="eastAsia"/>
          <w:sz w:val="21"/>
          <w:szCs w:val="21"/>
          <w:lang w:eastAsia="ja-JP"/>
        </w:rPr>
        <w:t>事業を行うために必要な全ての権限及び権能を有している。本会社は</w:t>
      </w:r>
      <w:r w:rsidR="00890C66" w:rsidRPr="00550131">
        <w:rPr>
          <w:rFonts w:hint="eastAsia"/>
          <w:sz w:val="21"/>
          <w:szCs w:val="21"/>
          <w:lang w:eastAsia="ja-JP"/>
        </w:rPr>
        <w:t>、その喪失により本会社の事業</w:t>
      </w:r>
      <w:r w:rsidR="008A1651">
        <w:rPr>
          <w:rFonts w:hint="eastAsia"/>
          <w:sz w:val="21"/>
          <w:szCs w:val="21"/>
          <w:lang w:eastAsia="ja-JP"/>
        </w:rPr>
        <w:t>また</w:t>
      </w:r>
      <w:r w:rsidR="00890C66" w:rsidRPr="00550131">
        <w:rPr>
          <w:rFonts w:hint="eastAsia"/>
          <w:sz w:val="21"/>
          <w:szCs w:val="21"/>
          <w:lang w:eastAsia="ja-JP"/>
        </w:rPr>
        <w:t>は資産に対</w:t>
      </w:r>
      <w:r w:rsidR="00ED0293" w:rsidRPr="00550131">
        <w:rPr>
          <w:rFonts w:hint="eastAsia"/>
          <w:sz w:val="21"/>
          <w:szCs w:val="21"/>
          <w:lang w:eastAsia="ja-JP"/>
        </w:rPr>
        <w:t>する</w:t>
      </w:r>
      <w:r w:rsidR="00890C66" w:rsidRPr="00550131">
        <w:rPr>
          <w:rFonts w:hint="eastAsia"/>
          <w:sz w:val="21"/>
          <w:szCs w:val="21"/>
          <w:lang w:eastAsia="ja-JP"/>
        </w:rPr>
        <w:t>重大な悪影響が及ぶ</w:t>
      </w:r>
      <w:r w:rsidR="008A1651">
        <w:rPr>
          <w:rFonts w:hint="eastAsia"/>
          <w:sz w:val="21"/>
          <w:szCs w:val="21"/>
          <w:lang w:eastAsia="ja-JP"/>
        </w:rPr>
        <w:t>こととなる</w:t>
      </w:r>
      <w:r w:rsidRPr="00550131">
        <w:rPr>
          <w:rFonts w:hint="eastAsia"/>
          <w:sz w:val="21"/>
          <w:szCs w:val="21"/>
          <w:lang w:eastAsia="ja-JP"/>
        </w:rPr>
        <w:t>事業</w:t>
      </w:r>
      <w:r w:rsidR="008A1651">
        <w:rPr>
          <w:rFonts w:hint="eastAsia"/>
          <w:sz w:val="21"/>
          <w:szCs w:val="21"/>
          <w:lang w:eastAsia="ja-JP"/>
        </w:rPr>
        <w:t>につき、これ</w:t>
      </w:r>
      <w:r w:rsidRPr="00550131">
        <w:rPr>
          <w:rFonts w:hint="eastAsia"/>
          <w:sz w:val="21"/>
          <w:szCs w:val="21"/>
          <w:lang w:eastAsia="ja-JP"/>
        </w:rPr>
        <w:t>を遂行するための</w:t>
      </w:r>
      <w:r w:rsidR="00C15D80" w:rsidRPr="00550131">
        <w:rPr>
          <w:rFonts w:hint="eastAsia"/>
          <w:sz w:val="21"/>
          <w:szCs w:val="21"/>
          <w:lang w:eastAsia="ja-JP"/>
        </w:rPr>
        <w:t>適格性を有して</w:t>
      </w:r>
      <w:r w:rsidR="00ED0293" w:rsidRPr="00550131">
        <w:rPr>
          <w:rFonts w:hint="eastAsia"/>
          <w:sz w:val="21"/>
          <w:szCs w:val="21"/>
          <w:lang w:eastAsia="ja-JP"/>
        </w:rPr>
        <w:t>いる。</w:t>
      </w:r>
    </w:p>
    <w:p w14:paraId="1B66D957" w14:textId="77777777" w:rsidR="001E44FA" w:rsidRPr="00550131" w:rsidRDefault="001E44FA" w:rsidP="00E45D0E">
      <w:pPr>
        <w:pStyle w:val="Bod"/>
        <w:spacing w:after="0"/>
        <w:rPr>
          <w:sz w:val="21"/>
          <w:szCs w:val="21"/>
          <w:lang w:eastAsia="ja-JP"/>
        </w:rPr>
      </w:pPr>
    </w:p>
    <w:p w14:paraId="53AC923C" w14:textId="77777777" w:rsidR="00ED0293" w:rsidRPr="00550131" w:rsidRDefault="00ED0293"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権限</w:t>
      </w:r>
    </w:p>
    <w:p w14:paraId="1E72D80C" w14:textId="77777777" w:rsidR="00ED0293" w:rsidRPr="00550131" w:rsidRDefault="00ED0293" w:rsidP="003A6AA7">
      <w:pPr>
        <w:widowControl w:val="0"/>
        <w:tabs>
          <w:tab w:val="left" w:pos="709"/>
        </w:tabs>
        <w:ind w:leftChars="295" w:left="708"/>
        <w:rPr>
          <w:sz w:val="21"/>
          <w:szCs w:val="21"/>
          <w:lang w:eastAsia="ja-JP"/>
        </w:rPr>
      </w:pPr>
      <w:r w:rsidRPr="00550131">
        <w:rPr>
          <w:rFonts w:hint="eastAsia"/>
          <w:sz w:val="21"/>
          <w:szCs w:val="21"/>
          <w:lang w:eastAsia="ja-JP"/>
        </w:rPr>
        <w:t>本払込期日において、本会社は、本契約の締結及び履行</w:t>
      </w:r>
      <w:r w:rsidR="00D64240">
        <w:rPr>
          <w:rFonts w:hint="eastAsia"/>
          <w:sz w:val="21"/>
          <w:szCs w:val="21"/>
          <w:lang w:eastAsia="ja-JP"/>
        </w:rPr>
        <w:t>ならびに</w:t>
      </w:r>
      <w:r w:rsidRPr="00550131">
        <w:rPr>
          <w:rFonts w:hint="eastAsia"/>
          <w:sz w:val="21"/>
          <w:szCs w:val="21"/>
          <w:lang w:eastAsia="ja-JP"/>
        </w:rPr>
        <w:t>本新株予約権の発行に必要な内部手続を全て完了している。本契約は、本契約の他の当事者により締結されることにより、本会社に対して法的拘束力を有することになる。</w:t>
      </w:r>
    </w:p>
    <w:p w14:paraId="36D70C71" w14:textId="77777777" w:rsidR="004D0A75" w:rsidRPr="00550131" w:rsidRDefault="004D0A75" w:rsidP="00E45D0E">
      <w:pPr>
        <w:pStyle w:val="Bod"/>
        <w:spacing w:after="0"/>
        <w:ind w:firstLine="0"/>
        <w:rPr>
          <w:sz w:val="21"/>
          <w:szCs w:val="21"/>
          <w:lang w:eastAsia="ja-JP"/>
        </w:rPr>
      </w:pPr>
    </w:p>
    <w:p w14:paraId="73051AD9" w14:textId="77777777" w:rsidR="00173C0E" w:rsidRPr="00550131" w:rsidRDefault="00173C0E"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取得勧誘</w:t>
      </w:r>
    </w:p>
    <w:p w14:paraId="25E3E1D5" w14:textId="77777777" w:rsidR="00173C0E" w:rsidRPr="00550131" w:rsidRDefault="00C21AA0" w:rsidP="003A6AA7">
      <w:pPr>
        <w:widowControl w:val="0"/>
        <w:tabs>
          <w:tab w:val="left" w:pos="709"/>
        </w:tabs>
        <w:ind w:leftChars="295" w:left="708"/>
        <w:rPr>
          <w:sz w:val="21"/>
          <w:szCs w:val="21"/>
          <w:lang w:eastAsia="ja-JP"/>
        </w:rPr>
      </w:pPr>
      <w:r>
        <w:rPr>
          <w:rFonts w:hint="eastAsia"/>
          <w:sz w:val="21"/>
          <w:szCs w:val="21"/>
          <w:lang w:eastAsia="ja-JP"/>
        </w:rPr>
        <w:t>本投資家</w:t>
      </w:r>
      <w:r w:rsidR="00173C0E" w:rsidRPr="00550131">
        <w:rPr>
          <w:rFonts w:hint="eastAsia"/>
          <w:sz w:val="21"/>
          <w:szCs w:val="21"/>
          <w:lang w:eastAsia="ja-JP"/>
        </w:rPr>
        <w:t>による次条に基づく表明及び保証が真実かつ正確であることを前提</w:t>
      </w:r>
      <w:r w:rsidR="005D5CBC">
        <w:rPr>
          <w:rFonts w:hint="eastAsia"/>
          <w:sz w:val="21"/>
          <w:szCs w:val="21"/>
          <w:lang w:eastAsia="ja-JP"/>
        </w:rPr>
        <w:t>として</w:t>
      </w:r>
      <w:r w:rsidR="00173C0E" w:rsidRPr="00550131">
        <w:rPr>
          <w:rFonts w:hint="eastAsia"/>
          <w:sz w:val="21"/>
          <w:szCs w:val="21"/>
          <w:lang w:eastAsia="ja-JP"/>
        </w:rPr>
        <w:t>、本新株予約権の取得勧誘及び発行</w:t>
      </w:r>
      <w:r w:rsidR="00C9795E" w:rsidRPr="00550131">
        <w:rPr>
          <w:rFonts w:hint="eastAsia"/>
          <w:sz w:val="21"/>
          <w:szCs w:val="21"/>
          <w:lang w:eastAsia="ja-JP"/>
        </w:rPr>
        <w:t>に際して</w:t>
      </w:r>
      <w:r w:rsidR="00173C0E" w:rsidRPr="00550131">
        <w:rPr>
          <w:rFonts w:hint="eastAsia"/>
          <w:sz w:val="21"/>
          <w:szCs w:val="21"/>
          <w:lang w:eastAsia="ja-JP"/>
        </w:rPr>
        <w:t>、</w:t>
      </w:r>
      <w:r w:rsidR="00C9795E" w:rsidRPr="00550131">
        <w:rPr>
          <w:rFonts w:hint="eastAsia"/>
          <w:sz w:val="21"/>
          <w:szCs w:val="21"/>
          <w:lang w:eastAsia="ja-JP"/>
        </w:rPr>
        <w:t>関連する証券法に基づく登録</w:t>
      </w:r>
      <w:r w:rsidR="005D5CBC">
        <w:rPr>
          <w:rFonts w:hint="eastAsia"/>
          <w:sz w:val="21"/>
          <w:szCs w:val="21"/>
          <w:lang w:eastAsia="ja-JP"/>
        </w:rPr>
        <w:t>また</w:t>
      </w:r>
      <w:r w:rsidR="00C9795E" w:rsidRPr="00550131">
        <w:rPr>
          <w:rFonts w:hint="eastAsia"/>
          <w:sz w:val="21"/>
          <w:szCs w:val="21"/>
          <w:lang w:eastAsia="ja-JP"/>
        </w:rPr>
        <w:t>は届出その他の手続を行う</w:t>
      </w:r>
      <w:r w:rsidR="005D5CBC">
        <w:rPr>
          <w:rFonts w:hint="eastAsia"/>
          <w:sz w:val="21"/>
          <w:szCs w:val="21"/>
          <w:lang w:eastAsia="ja-JP"/>
        </w:rPr>
        <w:t>ことを要しない</w:t>
      </w:r>
      <w:r w:rsidR="00173C0E" w:rsidRPr="00550131">
        <w:rPr>
          <w:rFonts w:hint="eastAsia"/>
          <w:sz w:val="21"/>
          <w:szCs w:val="21"/>
          <w:lang w:eastAsia="ja-JP"/>
        </w:rPr>
        <w:t>。本会社及び権限</w:t>
      </w:r>
      <w:r w:rsidR="005D5CBC">
        <w:rPr>
          <w:rFonts w:hint="eastAsia"/>
          <w:sz w:val="21"/>
          <w:szCs w:val="21"/>
          <w:lang w:eastAsia="ja-JP"/>
        </w:rPr>
        <w:t>の</w:t>
      </w:r>
      <w:r w:rsidR="00173C0E" w:rsidRPr="00550131">
        <w:rPr>
          <w:rFonts w:hint="eastAsia"/>
          <w:sz w:val="21"/>
          <w:szCs w:val="21"/>
          <w:lang w:eastAsia="ja-JP"/>
        </w:rPr>
        <w:t>ある代理人は、</w:t>
      </w:r>
      <w:r w:rsidR="00102E92" w:rsidRPr="00550131">
        <w:rPr>
          <w:rFonts w:hint="eastAsia"/>
          <w:sz w:val="21"/>
          <w:szCs w:val="21"/>
          <w:lang w:eastAsia="ja-JP"/>
        </w:rPr>
        <w:t>本新株予約権の取得勧誘</w:t>
      </w:r>
      <w:r w:rsidR="00173C0E" w:rsidRPr="00550131">
        <w:rPr>
          <w:rFonts w:hint="eastAsia"/>
          <w:sz w:val="21"/>
          <w:szCs w:val="21"/>
          <w:lang w:eastAsia="ja-JP"/>
        </w:rPr>
        <w:t>及び発行</w:t>
      </w:r>
      <w:r w:rsidR="00102E92" w:rsidRPr="00550131">
        <w:rPr>
          <w:rFonts w:hint="eastAsia"/>
          <w:sz w:val="21"/>
          <w:szCs w:val="21"/>
          <w:lang w:eastAsia="ja-JP"/>
        </w:rPr>
        <w:t>に際して登録</w:t>
      </w:r>
      <w:r w:rsidR="005C73E9">
        <w:rPr>
          <w:rFonts w:hint="eastAsia"/>
          <w:sz w:val="21"/>
          <w:szCs w:val="21"/>
          <w:lang w:eastAsia="ja-JP"/>
        </w:rPr>
        <w:t>または</w:t>
      </w:r>
      <w:r w:rsidR="00102E92" w:rsidRPr="00550131">
        <w:rPr>
          <w:rFonts w:hint="eastAsia"/>
          <w:sz w:val="21"/>
          <w:szCs w:val="21"/>
          <w:lang w:eastAsia="ja-JP"/>
        </w:rPr>
        <w:t>届出その他の手続を行うべきこととなる行為</w:t>
      </w:r>
      <w:r w:rsidR="00173C0E" w:rsidRPr="00550131">
        <w:rPr>
          <w:rFonts w:hint="eastAsia"/>
          <w:sz w:val="21"/>
          <w:szCs w:val="21"/>
          <w:lang w:eastAsia="ja-JP"/>
        </w:rPr>
        <w:t>を行</w:t>
      </w:r>
      <w:r w:rsidR="005D5CBC">
        <w:rPr>
          <w:rFonts w:hint="eastAsia"/>
          <w:sz w:val="21"/>
          <w:szCs w:val="21"/>
          <w:lang w:eastAsia="ja-JP"/>
        </w:rPr>
        <w:t>ってい</w:t>
      </w:r>
      <w:r w:rsidR="00173C0E" w:rsidRPr="00550131">
        <w:rPr>
          <w:rFonts w:hint="eastAsia"/>
          <w:sz w:val="21"/>
          <w:szCs w:val="21"/>
          <w:lang w:eastAsia="ja-JP"/>
        </w:rPr>
        <w:t>ない。</w:t>
      </w:r>
    </w:p>
    <w:p w14:paraId="325B6A8B" w14:textId="77777777" w:rsidR="00173C0E" w:rsidRPr="00550131" w:rsidRDefault="00173C0E" w:rsidP="00E45D0E">
      <w:pPr>
        <w:pStyle w:val="Bod"/>
        <w:spacing w:after="0"/>
        <w:ind w:firstLine="0"/>
        <w:rPr>
          <w:sz w:val="21"/>
          <w:szCs w:val="21"/>
          <w:lang w:eastAsia="ja-JP"/>
        </w:rPr>
      </w:pPr>
    </w:p>
    <w:p w14:paraId="781318E1" w14:textId="77777777" w:rsidR="003E4D29" w:rsidRPr="00550131" w:rsidRDefault="003E4D29"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抵触の不存在</w:t>
      </w:r>
    </w:p>
    <w:p w14:paraId="0FAE6D65" w14:textId="77777777" w:rsidR="003E4D29" w:rsidRPr="00550131" w:rsidRDefault="003E4D29" w:rsidP="003A6AA7">
      <w:pPr>
        <w:widowControl w:val="0"/>
        <w:tabs>
          <w:tab w:val="left" w:pos="709"/>
        </w:tabs>
        <w:ind w:leftChars="295" w:left="708"/>
        <w:rPr>
          <w:sz w:val="21"/>
          <w:szCs w:val="21"/>
          <w:lang w:eastAsia="ja-JP"/>
        </w:rPr>
      </w:pPr>
      <w:r w:rsidRPr="00550131">
        <w:rPr>
          <w:rFonts w:hint="eastAsia"/>
          <w:sz w:val="21"/>
          <w:szCs w:val="21"/>
          <w:lang w:eastAsia="ja-JP"/>
        </w:rPr>
        <w:t>本会社による本契約の締結及び義務の履行</w:t>
      </w:r>
      <w:r w:rsidR="00D64240">
        <w:rPr>
          <w:rFonts w:hint="eastAsia"/>
          <w:sz w:val="21"/>
          <w:szCs w:val="21"/>
          <w:lang w:eastAsia="ja-JP"/>
        </w:rPr>
        <w:t>ならびに</w:t>
      </w:r>
      <w:r w:rsidRPr="00550131">
        <w:rPr>
          <w:rFonts w:hint="eastAsia"/>
          <w:sz w:val="21"/>
          <w:szCs w:val="21"/>
          <w:lang w:eastAsia="ja-JP"/>
        </w:rPr>
        <w:t>本新株予約権の発行は、本会社の知る限り、</w:t>
      </w:r>
      <w:r w:rsidRPr="00550131">
        <w:rPr>
          <w:rFonts w:hint="eastAsia"/>
          <w:sz w:val="21"/>
          <w:szCs w:val="21"/>
          <w:lang w:eastAsia="ja-JP"/>
        </w:rPr>
        <w:t>(</w:t>
      </w:r>
      <w:proofErr w:type="spellStart"/>
      <w:r w:rsidRPr="00550131">
        <w:rPr>
          <w:rFonts w:hint="eastAsia"/>
          <w:color w:val="000000"/>
          <w:sz w:val="21"/>
          <w:szCs w:val="21"/>
          <w:lang w:eastAsia="ja-JP"/>
        </w:rPr>
        <w:t>i</w:t>
      </w:r>
      <w:proofErr w:type="spellEnd"/>
      <w:r w:rsidRPr="00550131">
        <w:rPr>
          <w:rFonts w:hint="eastAsia"/>
          <w:sz w:val="21"/>
          <w:szCs w:val="21"/>
          <w:lang w:eastAsia="ja-JP"/>
        </w:rPr>
        <w:t>)</w:t>
      </w:r>
      <w:r w:rsidRPr="00550131">
        <w:rPr>
          <w:rFonts w:hint="eastAsia"/>
          <w:sz w:val="21"/>
          <w:szCs w:val="21"/>
          <w:lang w:eastAsia="ja-JP"/>
        </w:rPr>
        <w:t>本会社の定款その他の社内規程、</w:t>
      </w:r>
      <w:r w:rsidRPr="00550131">
        <w:rPr>
          <w:rFonts w:hint="eastAsia"/>
          <w:sz w:val="21"/>
          <w:szCs w:val="21"/>
          <w:lang w:eastAsia="ja-JP"/>
        </w:rPr>
        <w:t>(ii)</w:t>
      </w:r>
      <w:r w:rsidRPr="00550131">
        <w:rPr>
          <w:rFonts w:hint="eastAsia"/>
          <w:sz w:val="21"/>
          <w:szCs w:val="21"/>
          <w:lang w:eastAsia="ja-JP"/>
        </w:rPr>
        <w:t>司法・行政機関の判決、決定、命令、裁判上の和解、免許、許可、認可その他の判断（以下「司法・行政機関の判断等」という。）、</w:t>
      </w:r>
      <w:r w:rsidRPr="00550131">
        <w:rPr>
          <w:rFonts w:hint="eastAsia"/>
          <w:sz w:val="21"/>
          <w:szCs w:val="21"/>
          <w:lang w:eastAsia="ja-JP"/>
        </w:rPr>
        <w:t>(ii</w:t>
      </w:r>
      <w:r w:rsidRPr="00550131">
        <w:rPr>
          <w:sz w:val="21"/>
          <w:szCs w:val="21"/>
          <w:lang w:eastAsia="ja-JP"/>
        </w:rPr>
        <w:t>i</w:t>
      </w:r>
      <w:r w:rsidRPr="00550131">
        <w:rPr>
          <w:rFonts w:hint="eastAsia"/>
          <w:sz w:val="21"/>
          <w:szCs w:val="21"/>
          <w:lang w:eastAsia="ja-JP"/>
        </w:rPr>
        <w:t>)</w:t>
      </w:r>
      <w:r w:rsidRPr="00550131">
        <w:rPr>
          <w:rFonts w:hint="eastAsia"/>
          <w:sz w:val="21"/>
          <w:szCs w:val="21"/>
          <w:lang w:eastAsia="ja-JP"/>
        </w:rPr>
        <w:t>本会社に適用のある法令等、</w:t>
      </w:r>
      <w:r w:rsidR="005D5CBC">
        <w:rPr>
          <w:rFonts w:hint="eastAsia"/>
          <w:sz w:val="21"/>
          <w:szCs w:val="21"/>
          <w:lang w:eastAsia="ja-JP"/>
        </w:rPr>
        <w:t>及び</w:t>
      </w:r>
      <w:r w:rsidRPr="00550131">
        <w:rPr>
          <w:rFonts w:hint="eastAsia"/>
          <w:sz w:val="21"/>
          <w:szCs w:val="21"/>
          <w:lang w:eastAsia="ja-JP"/>
        </w:rPr>
        <w:t>(iv)</w:t>
      </w:r>
      <w:r w:rsidRPr="00550131">
        <w:rPr>
          <w:rFonts w:hint="eastAsia"/>
          <w:sz w:val="21"/>
          <w:szCs w:val="21"/>
          <w:lang w:eastAsia="ja-JP"/>
        </w:rPr>
        <w:t>本会社が当事者となっている契約等に、重要な点において違反するものではない。</w:t>
      </w:r>
    </w:p>
    <w:p w14:paraId="31A786B2" w14:textId="77777777" w:rsidR="003E4D29" w:rsidRPr="00550131" w:rsidRDefault="003E4D29" w:rsidP="00E45D0E">
      <w:pPr>
        <w:pStyle w:val="Bod"/>
        <w:spacing w:after="0"/>
        <w:ind w:firstLine="0"/>
        <w:rPr>
          <w:sz w:val="21"/>
          <w:szCs w:val="21"/>
          <w:lang w:eastAsia="ja-JP"/>
        </w:rPr>
      </w:pPr>
    </w:p>
    <w:p w14:paraId="02E72DB0" w14:textId="77777777" w:rsidR="001B24F3" w:rsidRPr="00550131" w:rsidRDefault="001B24F3"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転換対象株式の発行</w:t>
      </w:r>
    </w:p>
    <w:p w14:paraId="79D0764D" w14:textId="77777777" w:rsidR="001B24F3" w:rsidRPr="00550131" w:rsidRDefault="001B24F3" w:rsidP="003A6AA7">
      <w:pPr>
        <w:widowControl w:val="0"/>
        <w:tabs>
          <w:tab w:val="left" w:pos="709"/>
        </w:tabs>
        <w:ind w:leftChars="295" w:left="708"/>
        <w:rPr>
          <w:sz w:val="21"/>
          <w:szCs w:val="21"/>
          <w:lang w:eastAsia="ja-JP"/>
        </w:rPr>
      </w:pPr>
      <w:r w:rsidRPr="00550131">
        <w:rPr>
          <w:rFonts w:hint="eastAsia"/>
          <w:sz w:val="21"/>
          <w:szCs w:val="21"/>
          <w:lang w:eastAsia="ja-JP"/>
        </w:rPr>
        <w:t>本転換により転換対象株式が発行され</w:t>
      </w:r>
      <w:r w:rsidR="00C21AA0">
        <w:rPr>
          <w:rFonts w:hint="eastAsia"/>
          <w:sz w:val="21"/>
          <w:szCs w:val="21"/>
          <w:lang w:eastAsia="ja-JP"/>
        </w:rPr>
        <w:t>本投資家</w:t>
      </w:r>
      <w:r w:rsidRPr="00550131">
        <w:rPr>
          <w:rFonts w:hint="eastAsia"/>
          <w:sz w:val="21"/>
          <w:szCs w:val="21"/>
          <w:lang w:eastAsia="ja-JP"/>
        </w:rPr>
        <w:t>に交付された</w:t>
      </w:r>
      <w:r w:rsidR="005D5CBC">
        <w:rPr>
          <w:rFonts w:hint="eastAsia"/>
          <w:sz w:val="21"/>
          <w:szCs w:val="21"/>
          <w:lang w:eastAsia="ja-JP"/>
        </w:rPr>
        <w:t>際</w:t>
      </w:r>
      <w:r w:rsidRPr="00550131">
        <w:rPr>
          <w:rFonts w:hint="eastAsia"/>
          <w:sz w:val="21"/>
          <w:szCs w:val="21"/>
          <w:lang w:eastAsia="ja-JP"/>
        </w:rPr>
        <w:t>は、転換対象株式は適法かつ有効に発行され、</w:t>
      </w:r>
      <w:r w:rsidRPr="003A6AA7">
        <w:rPr>
          <w:rFonts w:hint="eastAsia"/>
          <w:sz w:val="21"/>
          <w:szCs w:val="21"/>
          <w:lang w:eastAsia="ja-JP"/>
        </w:rPr>
        <w:t>本会社の定款</w:t>
      </w:r>
      <w:r w:rsidR="000B5480" w:rsidRPr="003A6AA7">
        <w:rPr>
          <w:rFonts w:hint="eastAsia"/>
          <w:sz w:val="21"/>
          <w:szCs w:val="21"/>
          <w:lang w:eastAsia="ja-JP"/>
        </w:rPr>
        <w:t>、会社法</w:t>
      </w:r>
      <w:r w:rsidRPr="00550131">
        <w:rPr>
          <w:rFonts w:hint="eastAsia"/>
          <w:sz w:val="21"/>
          <w:szCs w:val="21"/>
          <w:lang w:eastAsia="ja-JP"/>
        </w:rPr>
        <w:t>及び</w:t>
      </w:r>
      <w:r w:rsidR="000B5480" w:rsidRPr="00550131">
        <w:rPr>
          <w:rFonts w:hint="eastAsia"/>
          <w:sz w:val="21"/>
          <w:szCs w:val="21"/>
          <w:lang w:eastAsia="ja-JP"/>
        </w:rPr>
        <w:t>関連する証券法</w:t>
      </w:r>
      <w:r w:rsidRPr="00550131">
        <w:rPr>
          <w:rFonts w:hint="eastAsia"/>
          <w:sz w:val="21"/>
          <w:szCs w:val="21"/>
          <w:lang w:eastAsia="ja-JP"/>
        </w:rPr>
        <w:t>に従った譲渡制限のほかに何らの制限もなく、</w:t>
      </w:r>
      <w:r w:rsidR="00C21AA0">
        <w:rPr>
          <w:rFonts w:hint="eastAsia"/>
          <w:sz w:val="21"/>
          <w:szCs w:val="21"/>
          <w:lang w:eastAsia="ja-JP"/>
        </w:rPr>
        <w:t>本投資家</w:t>
      </w:r>
      <w:r w:rsidRPr="00550131">
        <w:rPr>
          <w:rFonts w:hint="eastAsia"/>
          <w:sz w:val="21"/>
          <w:szCs w:val="21"/>
          <w:lang w:eastAsia="ja-JP"/>
        </w:rPr>
        <w:t>による次条に基づく表明及び保証が真実かつ正確であることを前提</w:t>
      </w:r>
      <w:r w:rsidR="005D5CBC">
        <w:rPr>
          <w:rFonts w:hint="eastAsia"/>
          <w:sz w:val="21"/>
          <w:szCs w:val="21"/>
          <w:lang w:eastAsia="ja-JP"/>
        </w:rPr>
        <w:t>として、</w:t>
      </w:r>
      <w:r w:rsidRPr="00550131">
        <w:rPr>
          <w:rFonts w:hint="eastAsia"/>
          <w:sz w:val="21"/>
          <w:szCs w:val="21"/>
          <w:lang w:eastAsia="ja-JP"/>
        </w:rPr>
        <w:t>転換対象株式の発行は適用ある有価証券に</w:t>
      </w:r>
      <w:r w:rsidR="005D5CBC">
        <w:rPr>
          <w:rFonts w:hint="eastAsia"/>
          <w:sz w:val="21"/>
          <w:szCs w:val="21"/>
          <w:lang w:eastAsia="ja-JP"/>
        </w:rPr>
        <w:t>関する</w:t>
      </w:r>
      <w:r w:rsidRPr="00550131">
        <w:rPr>
          <w:rFonts w:hint="eastAsia"/>
          <w:sz w:val="21"/>
          <w:szCs w:val="21"/>
          <w:lang w:eastAsia="ja-JP"/>
        </w:rPr>
        <w:t>法令に違反しない。</w:t>
      </w:r>
    </w:p>
    <w:p w14:paraId="4D575F1C" w14:textId="77777777" w:rsidR="001E44FA" w:rsidRPr="00550131" w:rsidRDefault="001E44FA" w:rsidP="00E45D0E">
      <w:pPr>
        <w:pStyle w:val="Bod"/>
        <w:spacing w:after="0"/>
        <w:rPr>
          <w:sz w:val="21"/>
          <w:szCs w:val="21"/>
          <w:lang w:eastAsia="ja-JP"/>
        </w:rPr>
      </w:pPr>
    </w:p>
    <w:p w14:paraId="2BE89EBF" w14:textId="77777777" w:rsidR="00F74F3B" w:rsidRPr="00550131" w:rsidRDefault="00424650"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知的財産権</w:t>
      </w:r>
    </w:p>
    <w:p w14:paraId="161EDC9B" w14:textId="77777777" w:rsidR="00E77812" w:rsidRPr="00550131" w:rsidRDefault="005D5CBC" w:rsidP="003A6AA7">
      <w:pPr>
        <w:widowControl w:val="0"/>
        <w:tabs>
          <w:tab w:val="left" w:pos="709"/>
        </w:tabs>
        <w:ind w:leftChars="295" w:left="708"/>
        <w:rPr>
          <w:sz w:val="21"/>
          <w:szCs w:val="21"/>
          <w:lang w:eastAsia="ja-JP"/>
        </w:rPr>
      </w:pPr>
      <w:r>
        <w:rPr>
          <w:rFonts w:hint="eastAsia"/>
          <w:sz w:val="21"/>
          <w:szCs w:val="21"/>
          <w:lang w:eastAsia="ja-JP"/>
        </w:rPr>
        <w:t>本</w:t>
      </w:r>
      <w:r w:rsidR="00E36D2A" w:rsidRPr="00550131">
        <w:rPr>
          <w:rFonts w:hint="eastAsia"/>
          <w:sz w:val="21"/>
          <w:szCs w:val="21"/>
          <w:lang w:eastAsia="ja-JP"/>
        </w:rPr>
        <w:t>会社は、</w:t>
      </w:r>
      <w:r w:rsidR="00515511" w:rsidRPr="00550131">
        <w:rPr>
          <w:rFonts w:hint="eastAsia"/>
          <w:sz w:val="21"/>
          <w:szCs w:val="21"/>
          <w:lang w:eastAsia="ja-JP"/>
        </w:rPr>
        <w:t>事業を現在</w:t>
      </w:r>
      <w:r>
        <w:rPr>
          <w:rFonts w:hint="eastAsia"/>
          <w:sz w:val="21"/>
          <w:szCs w:val="21"/>
          <w:lang w:eastAsia="ja-JP"/>
        </w:rPr>
        <w:t>または将来において</w:t>
      </w:r>
      <w:r w:rsidR="00515511" w:rsidRPr="00550131">
        <w:rPr>
          <w:rFonts w:hint="eastAsia"/>
          <w:sz w:val="21"/>
          <w:szCs w:val="21"/>
          <w:lang w:eastAsia="ja-JP"/>
        </w:rPr>
        <w:t>運営</w:t>
      </w:r>
      <w:r>
        <w:rPr>
          <w:rFonts w:hint="eastAsia"/>
          <w:sz w:val="21"/>
          <w:szCs w:val="21"/>
          <w:lang w:eastAsia="ja-JP"/>
        </w:rPr>
        <w:t>するために</w:t>
      </w:r>
      <w:r w:rsidR="001E654B" w:rsidRPr="00550131">
        <w:rPr>
          <w:rFonts w:hint="eastAsia"/>
          <w:sz w:val="21"/>
          <w:szCs w:val="21"/>
          <w:lang w:eastAsia="ja-JP"/>
        </w:rPr>
        <w:t>必要な、</w:t>
      </w:r>
      <w:r w:rsidR="005D6168" w:rsidRPr="00550131">
        <w:rPr>
          <w:rFonts w:hint="eastAsia"/>
          <w:sz w:val="21"/>
          <w:szCs w:val="21"/>
          <w:lang w:eastAsia="ja-JP"/>
        </w:rPr>
        <w:t>特許権、</w:t>
      </w:r>
      <w:r w:rsidR="000A64EE" w:rsidRPr="003A6AA7">
        <w:rPr>
          <w:rFonts w:hint="eastAsia"/>
          <w:sz w:val="21"/>
          <w:szCs w:val="21"/>
          <w:lang w:eastAsia="ja-JP"/>
        </w:rPr>
        <w:t>意匠権、実用新案、</w:t>
      </w:r>
      <w:r w:rsidR="005D6168" w:rsidRPr="00550131">
        <w:rPr>
          <w:rFonts w:hint="eastAsia"/>
          <w:sz w:val="21"/>
          <w:szCs w:val="21"/>
          <w:lang w:eastAsia="ja-JP"/>
        </w:rPr>
        <w:t>商標権、</w:t>
      </w:r>
      <w:r w:rsidR="00083D29" w:rsidRPr="00550131">
        <w:rPr>
          <w:rFonts w:hint="eastAsia"/>
          <w:sz w:val="21"/>
          <w:szCs w:val="21"/>
          <w:lang w:eastAsia="ja-JP"/>
        </w:rPr>
        <w:t>サービスマーク、商号、著作権</w:t>
      </w:r>
      <w:r w:rsidR="00530529" w:rsidRPr="00550131">
        <w:rPr>
          <w:rFonts w:hint="eastAsia"/>
          <w:sz w:val="21"/>
          <w:szCs w:val="21"/>
          <w:lang w:eastAsia="ja-JP"/>
        </w:rPr>
        <w:t>、</w:t>
      </w:r>
      <w:r w:rsidR="00083D29" w:rsidRPr="00550131">
        <w:rPr>
          <w:rFonts w:hint="eastAsia"/>
          <w:sz w:val="21"/>
          <w:szCs w:val="21"/>
          <w:lang w:eastAsia="ja-JP"/>
        </w:rPr>
        <w:t>営業秘密、ライセンス、ドメイン</w:t>
      </w:r>
      <w:r>
        <w:rPr>
          <w:rFonts w:hint="eastAsia"/>
          <w:sz w:val="21"/>
          <w:szCs w:val="21"/>
          <w:lang w:eastAsia="ja-JP"/>
        </w:rPr>
        <w:t>ネーム</w:t>
      </w:r>
      <w:r w:rsidR="005C73E9">
        <w:rPr>
          <w:rFonts w:hint="eastAsia"/>
          <w:sz w:val="21"/>
          <w:szCs w:val="21"/>
          <w:lang w:eastAsia="ja-JP"/>
        </w:rPr>
        <w:t>その他の財産的価値のある</w:t>
      </w:r>
      <w:r w:rsidR="000A64EE" w:rsidRPr="00550131">
        <w:rPr>
          <w:rFonts w:hint="eastAsia"/>
          <w:sz w:val="21"/>
          <w:szCs w:val="21"/>
          <w:lang w:eastAsia="ja-JP"/>
        </w:rPr>
        <w:t>情報</w:t>
      </w:r>
      <w:r w:rsidR="005C73E9">
        <w:rPr>
          <w:rFonts w:hint="eastAsia"/>
          <w:sz w:val="21"/>
          <w:szCs w:val="21"/>
          <w:lang w:eastAsia="ja-JP"/>
        </w:rPr>
        <w:t>及び</w:t>
      </w:r>
      <w:r w:rsidR="00DE0603" w:rsidRPr="00550131">
        <w:rPr>
          <w:rFonts w:hint="eastAsia"/>
          <w:sz w:val="21"/>
          <w:szCs w:val="21"/>
          <w:lang w:eastAsia="ja-JP"/>
        </w:rPr>
        <w:t>プロセス（</w:t>
      </w:r>
      <w:r w:rsidR="00DE0603" w:rsidRPr="003A6AA7">
        <w:rPr>
          <w:rFonts w:hint="eastAsia"/>
          <w:sz w:val="21"/>
          <w:szCs w:val="21"/>
          <w:lang w:eastAsia="ja-JP"/>
        </w:rPr>
        <w:t>外国法に基づくこれらに相当するもの及び</w:t>
      </w:r>
      <w:r w:rsidR="00DE0603" w:rsidRPr="00550131">
        <w:rPr>
          <w:rFonts w:hint="eastAsia"/>
          <w:sz w:val="21"/>
          <w:szCs w:val="21"/>
          <w:lang w:eastAsia="ja-JP"/>
        </w:rPr>
        <w:t>これらの権利を受ける権利を含む。）</w:t>
      </w:r>
      <w:r w:rsidR="001E654B" w:rsidRPr="00550131">
        <w:rPr>
          <w:rFonts w:hint="eastAsia"/>
          <w:sz w:val="21"/>
          <w:szCs w:val="21"/>
          <w:lang w:eastAsia="ja-JP"/>
        </w:rPr>
        <w:t>を、第三者の有するこれらの権利への抵触</w:t>
      </w:r>
      <w:r w:rsidR="005C73E9">
        <w:rPr>
          <w:rFonts w:hint="eastAsia"/>
          <w:sz w:val="21"/>
          <w:szCs w:val="21"/>
          <w:lang w:eastAsia="ja-JP"/>
        </w:rPr>
        <w:t>や</w:t>
      </w:r>
      <w:r w:rsidR="001E654B" w:rsidRPr="00550131">
        <w:rPr>
          <w:rFonts w:hint="eastAsia"/>
          <w:sz w:val="21"/>
          <w:szCs w:val="21"/>
          <w:lang w:eastAsia="ja-JP"/>
        </w:rPr>
        <w:t>侵害なく保有し</w:t>
      </w:r>
      <w:r w:rsidR="005C73E9">
        <w:rPr>
          <w:rFonts w:hint="eastAsia"/>
          <w:sz w:val="21"/>
          <w:szCs w:val="21"/>
          <w:lang w:eastAsia="ja-JP"/>
        </w:rPr>
        <w:t>、また</w:t>
      </w:r>
      <w:r w:rsidR="001E654B" w:rsidRPr="00550131">
        <w:rPr>
          <w:rFonts w:hint="eastAsia"/>
          <w:sz w:val="21"/>
          <w:szCs w:val="21"/>
          <w:lang w:eastAsia="ja-JP"/>
        </w:rPr>
        <w:t>は</w:t>
      </w:r>
      <w:r w:rsidR="006C469D" w:rsidRPr="00550131">
        <w:rPr>
          <w:rFonts w:hint="eastAsia"/>
          <w:sz w:val="21"/>
          <w:szCs w:val="21"/>
          <w:lang w:eastAsia="ja-JP"/>
        </w:rPr>
        <w:t>商業的</w:t>
      </w:r>
      <w:r w:rsidR="001E654B" w:rsidRPr="00550131">
        <w:rPr>
          <w:rFonts w:hint="eastAsia"/>
          <w:sz w:val="21"/>
          <w:szCs w:val="21"/>
          <w:lang w:eastAsia="ja-JP"/>
        </w:rPr>
        <w:t>に</w:t>
      </w:r>
      <w:r w:rsidR="006C469D" w:rsidRPr="00550131">
        <w:rPr>
          <w:rFonts w:hint="eastAsia"/>
          <w:sz w:val="21"/>
          <w:szCs w:val="21"/>
          <w:lang w:eastAsia="ja-JP"/>
        </w:rPr>
        <w:t>合理的な条件</w:t>
      </w:r>
      <w:r w:rsidR="005C73E9">
        <w:rPr>
          <w:rFonts w:hint="eastAsia"/>
          <w:sz w:val="21"/>
          <w:szCs w:val="21"/>
          <w:lang w:eastAsia="ja-JP"/>
        </w:rPr>
        <w:t>によりそれらの</w:t>
      </w:r>
      <w:r w:rsidR="006C469D" w:rsidRPr="00550131">
        <w:rPr>
          <w:rFonts w:hint="eastAsia"/>
          <w:sz w:val="21"/>
          <w:szCs w:val="21"/>
          <w:lang w:eastAsia="ja-JP"/>
        </w:rPr>
        <w:t>権利を獲得</w:t>
      </w:r>
      <w:r w:rsidR="005C73E9">
        <w:rPr>
          <w:rFonts w:hint="eastAsia"/>
          <w:sz w:val="21"/>
          <w:szCs w:val="21"/>
          <w:lang w:eastAsia="ja-JP"/>
        </w:rPr>
        <w:t>することが可能である</w:t>
      </w:r>
      <w:r w:rsidR="006C469D" w:rsidRPr="00550131">
        <w:rPr>
          <w:rFonts w:hint="eastAsia"/>
          <w:sz w:val="21"/>
          <w:szCs w:val="21"/>
          <w:lang w:eastAsia="ja-JP"/>
        </w:rPr>
        <w:t>。</w:t>
      </w:r>
    </w:p>
    <w:p w14:paraId="3901EA45" w14:textId="77777777" w:rsidR="006432B5" w:rsidRPr="00550131" w:rsidRDefault="006432B5" w:rsidP="00E45D0E">
      <w:pPr>
        <w:pStyle w:val="Bod"/>
        <w:spacing w:after="0"/>
        <w:ind w:firstLine="0"/>
        <w:rPr>
          <w:sz w:val="21"/>
          <w:szCs w:val="21"/>
          <w:lang w:eastAsia="ja-JP"/>
        </w:rPr>
      </w:pPr>
    </w:p>
    <w:p w14:paraId="1985293E" w14:textId="77777777" w:rsidR="005D54B5" w:rsidRPr="00550131" w:rsidRDefault="005D54B5" w:rsidP="003A6AA7">
      <w:pPr>
        <w:widowControl w:val="0"/>
        <w:numPr>
          <w:ilvl w:val="0"/>
          <w:numId w:val="6"/>
        </w:numPr>
        <w:tabs>
          <w:tab w:val="clear" w:pos="1607"/>
        </w:tabs>
        <w:ind w:hanging="1323"/>
        <w:rPr>
          <w:sz w:val="21"/>
          <w:szCs w:val="21"/>
          <w:lang w:eastAsia="ja-JP"/>
        </w:rPr>
      </w:pPr>
      <w:r w:rsidRPr="00550131">
        <w:rPr>
          <w:rFonts w:hint="eastAsia"/>
          <w:sz w:val="21"/>
          <w:szCs w:val="21"/>
          <w:lang w:eastAsia="ja-JP"/>
        </w:rPr>
        <w:t>訴訟</w:t>
      </w:r>
    </w:p>
    <w:p w14:paraId="248BF0A3" w14:textId="77777777" w:rsidR="005D54B5" w:rsidRPr="00550131" w:rsidRDefault="005D54B5" w:rsidP="003A6AA7">
      <w:pPr>
        <w:widowControl w:val="0"/>
        <w:tabs>
          <w:tab w:val="left" w:pos="709"/>
        </w:tabs>
        <w:ind w:leftChars="295" w:left="708"/>
        <w:rPr>
          <w:sz w:val="21"/>
          <w:szCs w:val="21"/>
          <w:lang w:eastAsia="ja-JP"/>
        </w:rPr>
      </w:pPr>
      <w:r w:rsidRPr="00550131">
        <w:rPr>
          <w:rFonts w:hint="eastAsia"/>
          <w:color w:val="000000"/>
          <w:sz w:val="21"/>
          <w:szCs w:val="21"/>
          <w:lang w:eastAsia="ja-JP"/>
        </w:rPr>
        <w:lastRenderedPageBreak/>
        <w:t>本</w:t>
      </w:r>
      <w:r w:rsidRPr="00550131">
        <w:rPr>
          <w:color w:val="000000"/>
          <w:sz w:val="21"/>
          <w:szCs w:val="21"/>
          <w:lang w:eastAsia="ja-JP"/>
        </w:rPr>
        <w:t>会社</w:t>
      </w:r>
      <w:r w:rsidRPr="00550131">
        <w:rPr>
          <w:rFonts w:hint="eastAsia"/>
          <w:color w:val="000000"/>
          <w:sz w:val="21"/>
          <w:szCs w:val="21"/>
          <w:lang w:eastAsia="ja-JP"/>
        </w:rPr>
        <w:t>を</w:t>
      </w:r>
      <w:r w:rsidRPr="00550131">
        <w:rPr>
          <w:color w:val="000000"/>
          <w:sz w:val="21"/>
          <w:szCs w:val="21"/>
          <w:lang w:eastAsia="ja-JP"/>
        </w:rPr>
        <w:t>当事者と</w:t>
      </w:r>
      <w:r w:rsidRPr="00550131">
        <w:rPr>
          <w:rFonts w:hint="eastAsia"/>
          <w:color w:val="000000"/>
          <w:sz w:val="21"/>
          <w:szCs w:val="21"/>
          <w:lang w:eastAsia="ja-JP"/>
        </w:rPr>
        <w:t>し、</w:t>
      </w:r>
      <w:r w:rsidR="005C73E9">
        <w:rPr>
          <w:rFonts w:hint="eastAsia"/>
          <w:color w:val="000000"/>
          <w:sz w:val="21"/>
          <w:szCs w:val="21"/>
          <w:lang w:eastAsia="ja-JP"/>
        </w:rPr>
        <w:t>また</w:t>
      </w:r>
      <w:r w:rsidRPr="00550131">
        <w:rPr>
          <w:rFonts w:hint="eastAsia"/>
          <w:color w:val="000000"/>
          <w:sz w:val="21"/>
          <w:szCs w:val="21"/>
          <w:lang w:eastAsia="ja-JP"/>
        </w:rPr>
        <w:t>は本会社が所有</w:t>
      </w:r>
      <w:r w:rsidR="005C73E9">
        <w:rPr>
          <w:rFonts w:hint="eastAsia"/>
          <w:color w:val="000000"/>
          <w:sz w:val="21"/>
          <w:szCs w:val="21"/>
          <w:lang w:eastAsia="ja-JP"/>
        </w:rPr>
        <w:t>もしくは</w:t>
      </w:r>
      <w:r w:rsidRPr="00550131">
        <w:rPr>
          <w:rFonts w:hint="eastAsia"/>
          <w:color w:val="000000"/>
          <w:sz w:val="21"/>
          <w:szCs w:val="21"/>
          <w:lang w:eastAsia="ja-JP"/>
        </w:rPr>
        <w:t>使用する資産を対象とする</w:t>
      </w:r>
      <w:r w:rsidRPr="00550131">
        <w:rPr>
          <w:rFonts w:hint="eastAsia"/>
          <w:sz w:val="21"/>
          <w:szCs w:val="21"/>
          <w:lang w:eastAsia="ja-JP"/>
        </w:rPr>
        <w:t>訴訟、仲裁、調停、仮差押、差押、保全処分、保全差押、滞納処分、強制執行、仮処分、その他裁判上</w:t>
      </w:r>
      <w:r w:rsidR="005C73E9">
        <w:rPr>
          <w:rFonts w:hint="eastAsia"/>
          <w:sz w:val="21"/>
          <w:szCs w:val="21"/>
          <w:lang w:eastAsia="ja-JP"/>
        </w:rPr>
        <w:t>または</w:t>
      </w:r>
      <w:r w:rsidRPr="00550131">
        <w:rPr>
          <w:rFonts w:hint="eastAsia"/>
          <w:sz w:val="21"/>
          <w:szCs w:val="21"/>
          <w:lang w:eastAsia="ja-JP"/>
        </w:rPr>
        <w:t>行政上の手続（国内外を問わず、以下「訴訟等」という。）</w:t>
      </w:r>
      <w:r w:rsidRPr="00550131">
        <w:rPr>
          <w:color w:val="000000"/>
          <w:sz w:val="21"/>
          <w:szCs w:val="21"/>
          <w:lang w:eastAsia="ja-JP"/>
        </w:rPr>
        <w:t>は係属しておらず、かつ、</w:t>
      </w:r>
      <w:r w:rsidRPr="00550131">
        <w:rPr>
          <w:rFonts w:hint="eastAsia"/>
          <w:color w:val="000000"/>
          <w:sz w:val="21"/>
          <w:szCs w:val="21"/>
          <w:lang w:eastAsia="ja-JP"/>
        </w:rPr>
        <w:t>本会社の知る限り、</w:t>
      </w:r>
      <w:r w:rsidRPr="00550131">
        <w:rPr>
          <w:color w:val="000000"/>
          <w:sz w:val="21"/>
          <w:szCs w:val="21"/>
          <w:lang w:eastAsia="ja-JP"/>
        </w:rPr>
        <w:t>かかる訴訟等が</w:t>
      </w:r>
      <w:r w:rsidRPr="00550131">
        <w:rPr>
          <w:rFonts w:hint="eastAsia"/>
          <w:color w:val="000000"/>
          <w:sz w:val="21"/>
          <w:szCs w:val="21"/>
          <w:lang w:eastAsia="ja-JP"/>
        </w:rPr>
        <w:t>本</w:t>
      </w:r>
      <w:r w:rsidRPr="00550131">
        <w:rPr>
          <w:color w:val="000000"/>
          <w:sz w:val="21"/>
          <w:szCs w:val="21"/>
          <w:lang w:eastAsia="ja-JP"/>
        </w:rPr>
        <w:t>会社に対して提起されるおそれはない。</w:t>
      </w:r>
      <w:r w:rsidRPr="00550131">
        <w:rPr>
          <w:rFonts w:hint="eastAsia"/>
          <w:color w:val="000000"/>
          <w:sz w:val="21"/>
          <w:szCs w:val="21"/>
          <w:lang w:eastAsia="ja-JP"/>
        </w:rPr>
        <w:t>本会社の知る限り、</w:t>
      </w:r>
      <w:r w:rsidR="00F3322D" w:rsidRPr="00550131">
        <w:rPr>
          <w:rFonts w:hint="eastAsia"/>
          <w:color w:val="000000"/>
          <w:sz w:val="21"/>
          <w:szCs w:val="21"/>
          <w:lang w:eastAsia="ja-JP"/>
        </w:rPr>
        <w:t>(</w:t>
      </w:r>
      <w:proofErr w:type="spellStart"/>
      <w:r w:rsidR="00F3322D" w:rsidRPr="00550131">
        <w:rPr>
          <w:rFonts w:hint="eastAsia"/>
          <w:color w:val="000000"/>
          <w:sz w:val="21"/>
          <w:szCs w:val="21"/>
          <w:lang w:eastAsia="ja-JP"/>
        </w:rPr>
        <w:t>i</w:t>
      </w:r>
      <w:proofErr w:type="spellEnd"/>
      <w:r w:rsidR="00F3322D" w:rsidRPr="00550131">
        <w:rPr>
          <w:rFonts w:hint="eastAsia"/>
          <w:color w:val="000000"/>
          <w:sz w:val="21"/>
          <w:szCs w:val="21"/>
          <w:lang w:eastAsia="ja-JP"/>
        </w:rPr>
        <w:t>)</w:t>
      </w:r>
      <w:r w:rsidR="00121919" w:rsidRPr="00550131">
        <w:rPr>
          <w:rFonts w:hint="eastAsia"/>
          <w:color w:val="000000"/>
          <w:sz w:val="21"/>
          <w:szCs w:val="21"/>
          <w:lang w:eastAsia="ja-JP"/>
        </w:rPr>
        <w:t>本契約</w:t>
      </w:r>
      <w:r w:rsidR="005C73E9">
        <w:rPr>
          <w:rFonts w:hint="eastAsia"/>
          <w:color w:val="000000"/>
          <w:sz w:val="21"/>
          <w:szCs w:val="21"/>
          <w:lang w:eastAsia="ja-JP"/>
        </w:rPr>
        <w:t>または</w:t>
      </w:r>
      <w:r w:rsidR="00121919" w:rsidRPr="00550131">
        <w:rPr>
          <w:rFonts w:hint="eastAsia"/>
          <w:color w:val="000000"/>
          <w:sz w:val="21"/>
          <w:szCs w:val="21"/>
          <w:lang w:eastAsia="ja-JP"/>
        </w:rPr>
        <w:t>本新株予約権に基づく取引</w:t>
      </w:r>
      <w:r w:rsidR="00F3322D" w:rsidRPr="00550131">
        <w:rPr>
          <w:rFonts w:hint="eastAsia"/>
          <w:color w:val="000000"/>
          <w:sz w:val="21"/>
          <w:szCs w:val="21"/>
          <w:lang w:eastAsia="ja-JP"/>
        </w:rPr>
        <w:t>を妨げ、これに対し重大な変更</w:t>
      </w:r>
      <w:r w:rsidR="005C73E9">
        <w:rPr>
          <w:rFonts w:hint="eastAsia"/>
          <w:color w:val="000000"/>
          <w:sz w:val="21"/>
          <w:szCs w:val="21"/>
          <w:lang w:eastAsia="ja-JP"/>
        </w:rPr>
        <w:t>もしくは</w:t>
      </w:r>
      <w:r w:rsidR="00F3322D" w:rsidRPr="00550131">
        <w:rPr>
          <w:rFonts w:hint="eastAsia"/>
          <w:color w:val="000000"/>
          <w:sz w:val="21"/>
          <w:szCs w:val="21"/>
          <w:lang w:eastAsia="ja-JP"/>
        </w:rPr>
        <w:t>延期を生じさせ、</w:t>
      </w:r>
      <w:r w:rsidR="005C73E9">
        <w:rPr>
          <w:rFonts w:hint="eastAsia"/>
          <w:color w:val="000000"/>
          <w:sz w:val="21"/>
          <w:szCs w:val="21"/>
          <w:lang w:eastAsia="ja-JP"/>
        </w:rPr>
        <w:t>または</w:t>
      </w:r>
      <w:r w:rsidR="00F3322D" w:rsidRPr="00550131">
        <w:rPr>
          <w:rFonts w:hint="eastAsia"/>
          <w:color w:val="000000"/>
          <w:sz w:val="21"/>
          <w:szCs w:val="21"/>
          <w:lang w:eastAsia="ja-JP"/>
        </w:rPr>
        <w:t>(ii)</w:t>
      </w:r>
      <w:r w:rsidRPr="00550131">
        <w:rPr>
          <w:rFonts w:hint="eastAsia"/>
          <w:sz w:val="21"/>
          <w:szCs w:val="21"/>
          <w:lang w:eastAsia="ja-JP"/>
        </w:rPr>
        <w:t>本会社の事業に対して重大な悪影響を及ぼすことが合理的に予想される</w:t>
      </w:r>
      <w:r w:rsidR="00A2294E" w:rsidRPr="00550131">
        <w:rPr>
          <w:rFonts w:hint="eastAsia"/>
          <w:sz w:val="21"/>
          <w:szCs w:val="21"/>
          <w:lang w:eastAsia="ja-JP"/>
        </w:rPr>
        <w:t>、</w:t>
      </w:r>
      <w:r w:rsidRPr="00550131">
        <w:rPr>
          <w:rFonts w:hint="eastAsia"/>
          <w:sz w:val="21"/>
          <w:szCs w:val="21"/>
          <w:lang w:eastAsia="ja-JP"/>
        </w:rPr>
        <w:t>本会社</w:t>
      </w:r>
      <w:r w:rsidR="005C73E9">
        <w:rPr>
          <w:rFonts w:hint="eastAsia"/>
          <w:sz w:val="21"/>
          <w:szCs w:val="21"/>
          <w:lang w:eastAsia="ja-JP"/>
        </w:rPr>
        <w:t>または</w:t>
      </w:r>
      <w:r w:rsidRPr="00550131">
        <w:rPr>
          <w:rFonts w:hint="eastAsia"/>
          <w:sz w:val="21"/>
          <w:szCs w:val="21"/>
          <w:lang w:eastAsia="ja-JP"/>
        </w:rPr>
        <w:t>その役員に対する司法・行政機関の判断等は存在しない。</w:t>
      </w:r>
    </w:p>
    <w:p w14:paraId="279B7123" w14:textId="77777777" w:rsidR="005D54B5" w:rsidRDefault="005D54B5" w:rsidP="003A6AA7">
      <w:pPr>
        <w:widowControl w:val="0"/>
        <w:tabs>
          <w:tab w:val="left" w:pos="709"/>
        </w:tabs>
        <w:rPr>
          <w:sz w:val="21"/>
          <w:szCs w:val="21"/>
          <w:lang w:eastAsia="ja-JP"/>
        </w:rPr>
      </w:pPr>
    </w:p>
    <w:p w14:paraId="11500FFA" w14:textId="77777777" w:rsidR="005C73E9" w:rsidRPr="00550131" w:rsidRDefault="005C73E9" w:rsidP="003A6AA7">
      <w:pPr>
        <w:widowControl w:val="0"/>
        <w:numPr>
          <w:ilvl w:val="0"/>
          <w:numId w:val="6"/>
        </w:numPr>
        <w:tabs>
          <w:tab w:val="clear" w:pos="1607"/>
        </w:tabs>
        <w:ind w:hanging="1323"/>
        <w:rPr>
          <w:sz w:val="21"/>
          <w:szCs w:val="21"/>
          <w:lang w:eastAsia="ja-JP"/>
        </w:rPr>
      </w:pPr>
      <w:r>
        <w:rPr>
          <w:rFonts w:hint="eastAsia"/>
          <w:sz w:val="21"/>
          <w:szCs w:val="21"/>
          <w:lang w:eastAsia="ja-JP"/>
        </w:rPr>
        <w:t>反社会的勢力等</w:t>
      </w:r>
    </w:p>
    <w:p w14:paraId="4781AF81" w14:textId="77777777" w:rsidR="005D54B5" w:rsidRDefault="000147C1" w:rsidP="003A6AA7">
      <w:pPr>
        <w:widowControl w:val="0"/>
        <w:tabs>
          <w:tab w:val="left" w:pos="709"/>
        </w:tabs>
        <w:ind w:leftChars="295" w:left="708"/>
        <w:rPr>
          <w:sz w:val="21"/>
          <w:szCs w:val="21"/>
          <w:lang w:eastAsia="ja-JP"/>
        </w:rPr>
      </w:pPr>
      <w:r>
        <w:rPr>
          <w:rFonts w:hint="eastAsia"/>
          <w:sz w:val="21"/>
          <w:szCs w:val="21"/>
          <w:lang w:eastAsia="ja-JP"/>
        </w:rPr>
        <w:t>本会社</w:t>
      </w:r>
      <w:r w:rsidR="006A6642" w:rsidRPr="003A6AA7">
        <w:rPr>
          <w:rFonts w:hint="eastAsia"/>
          <w:sz w:val="21"/>
          <w:szCs w:val="21"/>
          <w:lang w:eastAsia="ja-JP"/>
        </w:rPr>
        <w:t>またはその特別利害関係者、株主もしくは主要な取引先等（以下「</w:t>
      </w:r>
      <w:r>
        <w:rPr>
          <w:rFonts w:hint="eastAsia"/>
          <w:sz w:val="21"/>
          <w:szCs w:val="21"/>
          <w:lang w:eastAsia="ja-JP"/>
        </w:rPr>
        <w:t>本</w:t>
      </w:r>
      <w:r w:rsidR="006A6642" w:rsidRPr="003A6AA7">
        <w:rPr>
          <w:rFonts w:hint="eastAsia"/>
          <w:sz w:val="21"/>
          <w:szCs w:val="21"/>
          <w:lang w:eastAsia="ja-JP"/>
        </w:rPr>
        <w:t>会社等」と</w:t>
      </w:r>
      <w:r w:rsidR="006A6642" w:rsidRPr="003A6AA7">
        <w:rPr>
          <w:rFonts w:hint="eastAsia"/>
          <w:color w:val="000000"/>
          <w:sz w:val="21"/>
          <w:szCs w:val="21"/>
          <w:lang w:eastAsia="ja-JP"/>
        </w:rPr>
        <w:t>いう</w:t>
      </w:r>
      <w:r w:rsidRPr="003A6AA7">
        <w:rPr>
          <w:rFonts w:hint="eastAsia"/>
          <w:sz w:val="21"/>
          <w:szCs w:val="21"/>
          <w:lang w:eastAsia="ja-JP"/>
        </w:rPr>
        <w:t>。）</w:t>
      </w:r>
      <w:r>
        <w:rPr>
          <w:rFonts w:hint="eastAsia"/>
          <w:sz w:val="21"/>
          <w:szCs w:val="21"/>
          <w:lang w:eastAsia="ja-JP"/>
        </w:rPr>
        <w:t>は</w:t>
      </w:r>
      <w:r w:rsidR="006A6642" w:rsidRPr="003A6AA7">
        <w:rPr>
          <w:rFonts w:hint="eastAsia"/>
          <w:sz w:val="21"/>
          <w:szCs w:val="21"/>
          <w:lang w:eastAsia="ja-JP"/>
        </w:rPr>
        <w:t>、反社会的勢力また</w:t>
      </w:r>
      <w:r w:rsidRPr="003A6AA7">
        <w:rPr>
          <w:rFonts w:hint="eastAsia"/>
          <w:sz w:val="21"/>
          <w:szCs w:val="21"/>
          <w:lang w:eastAsia="ja-JP"/>
        </w:rPr>
        <w:t>はこれに準ずるもの（以下「反社会的勢力等」という。）ではな</w:t>
      </w:r>
      <w:r>
        <w:rPr>
          <w:rFonts w:hint="eastAsia"/>
          <w:sz w:val="21"/>
          <w:szCs w:val="21"/>
          <w:lang w:eastAsia="ja-JP"/>
        </w:rPr>
        <w:t>く</w:t>
      </w:r>
      <w:r w:rsidR="006A6642" w:rsidRPr="003A6AA7">
        <w:rPr>
          <w:rFonts w:hint="eastAsia"/>
          <w:sz w:val="21"/>
          <w:szCs w:val="21"/>
          <w:lang w:eastAsia="ja-JP"/>
        </w:rPr>
        <w:t>、反社会的勢力等に資金提供またはそれに準ずる行為を通じて、反社会的勢力等の維持、運営に協力または関与して</w:t>
      </w:r>
      <w:r>
        <w:rPr>
          <w:rFonts w:hint="eastAsia"/>
          <w:sz w:val="21"/>
          <w:szCs w:val="21"/>
          <w:lang w:eastAsia="ja-JP"/>
        </w:rPr>
        <w:t>おらず</w:t>
      </w:r>
      <w:r w:rsidR="006A6642" w:rsidRPr="003A6AA7">
        <w:rPr>
          <w:rFonts w:hint="eastAsia"/>
          <w:sz w:val="21"/>
          <w:szCs w:val="21"/>
          <w:lang w:eastAsia="ja-JP"/>
        </w:rPr>
        <w:t>、</w:t>
      </w:r>
      <w:r>
        <w:rPr>
          <w:rFonts w:hint="eastAsia"/>
          <w:sz w:val="21"/>
          <w:szCs w:val="21"/>
          <w:lang w:eastAsia="ja-JP"/>
        </w:rPr>
        <w:t>また</w:t>
      </w:r>
      <w:r w:rsidRPr="003A6AA7">
        <w:rPr>
          <w:rFonts w:hint="eastAsia"/>
          <w:sz w:val="21"/>
          <w:szCs w:val="21"/>
          <w:lang w:eastAsia="ja-JP"/>
        </w:rPr>
        <w:t>反社会的勢力等と交流をもっていない</w:t>
      </w:r>
      <w:r w:rsidR="006A6642" w:rsidRPr="003A6AA7">
        <w:rPr>
          <w:rFonts w:hint="eastAsia"/>
          <w:sz w:val="21"/>
          <w:szCs w:val="21"/>
          <w:lang w:eastAsia="ja-JP"/>
        </w:rPr>
        <w:t>。</w:t>
      </w:r>
      <w:r>
        <w:rPr>
          <w:rFonts w:hint="eastAsia"/>
          <w:sz w:val="21"/>
          <w:szCs w:val="21"/>
          <w:lang w:eastAsia="ja-JP"/>
        </w:rPr>
        <w:t>なお</w:t>
      </w:r>
      <w:r w:rsidR="006A6642" w:rsidRPr="003A6AA7">
        <w:rPr>
          <w:rFonts w:hint="eastAsia"/>
          <w:sz w:val="21"/>
          <w:szCs w:val="21"/>
          <w:lang w:eastAsia="ja-JP"/>
        </w:rPr>
        <w:t>、本契約において、特別利害関係者とは、役員（役員持株会を含む</w:t>
      </w:r>
      <w:r w:rsidR="00D64240">
        <w:rPr>
          <w:rFonts w:hint="eastAsia"/>
          <w:sz w:val="21"/>
          <w:szCs w:val="21"/>
          <w:lang w:eastAsia="ja-JP"/>
        </w:rPr>
        <w:t>。</w:t>
      </w:r>
      <w:r w:rsidR="006A6642" w:rsidRPr="003A6AA7">
        <w:rPr>
          <w:rFonts w:hint="eastAsia"/>
          <w:sz w:val="21"/>
          <w:szCs w:val="21"/>
          <w:lang w:eastAsia="ja-JP"/>
        </w:rPr>
        <w:t>）、その配偶者及び二親等内の血族、これらの者により発行済株式数の過半数が所有されている会社、</w:t>
      </w:r>
      <w:r w:rsidR="00D64240">
        <w:rPr>
          <w:rFonts w:hint="eastAsia"/>
          <w:sz w:val="21"/>
          <w:szCs w:val="21"/>
          <w:lang w:eastAsia="ja-JP"/>
        </w:rPr>
        <w:t>ならびに</w:t>
      </w:r>
      <w:r>
        <w:rPr>
          <w:rFonts w:hint="eastAsia"/>
          <w:sz w:val="21"/>
          <w:szCs w:val="21"/>
          <w:lang w:eastAsia="ja-JP"/>
        </w:rPr>
        <w:t>その関係者</w:t>
      </w:r>
      <w:r w:rsidR="006A6642" w:rsidRPr="003A6AA7">
        <w:rPr>
          <w:rFonts w:hint="eastAsia"/>
          <w:sz w:val="21"/>
          <w:szCs w:val="21"/>
          <w:lang w:eastAsia="ja-JP"/>
        </w:rPr>
        <w:t>及び役員をいう。</w:t>
      </w:r>
    </w:p>
    <w:p w14:paraId="5536BEDB" w14:textId="77777777" w:rsidR="000147C1" w:rsidRDefault="000147C1" w:rsidP="003A6AA7">
      <w:pPr>
        <w:widowControl w:val="0"/>
        <w:tabs>
          <w:tab w:val="left" w:pos="709"/>
        </w:tabs>
        <w:rPr>
          <w:sz w:val="21"/>
          <w:szCs w:val="21"/>
          <w:lang w:eastAsia="ja-JP"/>
        </w:rPr>
      </w:pPr>
    </w:p>
    <w:p w14:paraId="3044ACFA" w14:textId="77777777" w:rsidR="000147C1" w:rsidRDefault="000147C1" w:rsidP="003A6AA7">
      <w:pPr>
        <w:widowControl w:val="0"/>
        <w:numPr>
          <w:ilvl w:val="0"/>
          <w:numId w:val="6"/>
        </w:numPr>
        <w:tabs>
          <w:tab w:val="clear" w:pos="1607"/>
        </w:tabs>
        <w:ind w:hanging="1323"/>
        <w:rPr>
          <w:sz w:val="21"/>
          <w:szCs w:val="21"/>
          <w:lang w:eastAsia="ja-JP"/>
        </w:rPr>
      </w:pPr>
      <w:r>
        <w:rPr>
          <w:rFonts w:hint="eastAsia"/>
          <w:sz w:val="21"/>
          <w:szCs w:val="21"/>
          <w:lang w:eastAsia="ja-JP"/>
        </w:rPr>
        <w:t>開示</w:t>
      </w:r>
    </w:p>
    <w:p w14:paraId="55ACCF5B" w14:textId="77777777" w:rsidR="000147C1" w:rsidRDefault="000147C1" w:rsidP="003A6AA7">
      <w:pPr>
        <w:widowControl w:val="0"/>
        <w:tabs>
          <w:tab w:val="left" w:pos="709"/>
        </w:tabs>
        <w:ind w:leftChars="295" w:left="708"/>
        <w:rPr>
          <w:sz w:val="21"/>
          <w:szCs w:val="21"/>
          <w:lang w:eastAsia="ja-JP"/>
        </w:rPr>
      </w:pPr>
      <w:r>
        <w:rPr>
          <w:rFonts w:hint="eastAsia"/>
          <w:sz w:val="21"/>
          <w:szCs w:val="21"/>
          <w:lang w:eastAsia="ja-JP"/>
        </w:rPr>
        <w:t>本</w:t>
      </w:r>
      <w:r w:rsidRPr="003A6AA7">
        <w:rPr>
          <w:rFonts w:hint="eastAsia"/>
          <w:sz w:val="21"/>
          <w:szCs w:val="21"/>
          <w:lang w:eastAsia="ja-JP"/>
        </w:rPr>
        <w:t>会社による事実の表明及び保証、ならびに</w:t>
      </w:r>
      <w:r>
        <w:rPr>
          <w:rFonts w:hint="eastAsia"/>
          <w:sz w:val="21"/>
          <w:szCs w:val="21"/>
          <w:lang w:eastAsia="ja-JP"/>
        </w:rPr>
        <w:t>本</w:t>
      </w:r>
      <w:r w:rsidRPr="003A6AA7">
        <w:rPr>
          <w:rFonts w:hint="eastAsia"/>
          <w:sz w:val="21"/>
          <w:szCs w:val="21"/>
          <w:lang w:eastAsia="ja-JP"/>
        </w:rPr>
        <w:t>会社が本契約の締結に関連して</w:t>
      </w:r>
      <w:r>
        <w:rPr>
          <w:rFonts w:hint="eastAsia"/>
          <w:sz w:val="21"/>
          <w:szCs w:val="21"/>
          <w:lang w:eastAsia="ja-JP"/>
        </w:rPr>
        <w:t>本投資家</w:t>
      </w:r>
      <w:r w:rsidRPr="003A6AA7">
        <w:rPr>
          <w:rFonts w:hint="eastAsia"/>
          <w:sz w:val="21"/>
          <w:szCs w:val="21"/>
          <w:lang w:eastAsia="ja-JP"/>
        </w:rPr>
        <w:t>に対して交付した書面及び提供した情報は、重要な点において真実かつ正確であり、</w:t>
      </w:r>
      <w:r>
        <w:rPr>
          <w:rFonts w:hint="eastAsia"/>
          <w:sz w:val="21"/>
          <w:szCs w:val="21"/>
          <w:lang w:eastAsia="ja-JP"/>
        </w:rPr>
        <w:t>本投資家</w:t>
      </w:r>
      <w:r w:rsidRPr="003A6AA7">
        <w:rPr>
          <w:rFonts w:hint="eastAsia"/>
          <w:sz w:val="21"/>
          <w:szCs w:val="21"/>
          <w:lang w:eastAsia="ja-JP"/>
        </w:rPr>
        <w:t>の投資判断に誤解を生じさせないために必要な事実を重要な点において欠いていない。</w:t>
      </w:r>
    </w:p>
    <w:p w14:paraId="619BBC69" w14:textId="77777777" w:rsidR="000147C1" w:rsidRDefault="000147C1" w:rsidP="003A6AA7">
      <w:pPr>
        <w:widowControl w:val="0"/>
        <w:tabs>
          <w:tab w:val="left" w:pos="709"/>
        </w:tabs>
        <w:ind w:leftChars="295" w:left="708"/>
        <w:rPr>
          <w:sz w:val="21"/>
          <w:szCs w:val="21"/>
          <w:lang w:eastAsia="ja-JP"/>
        </w:rPr>
      </w:pPr>
    </w:p>
    <w:p w14:paraId="2E97E6A1" w14:textId="77777777" w:rsidR="00915AA7" w:rsidRPr="003A6AA7" w:rsidRDefault="00915AA7" w:rsidP="003A6AA7">
      <w:pPr>
        <w:widowControl w:val="0"/>
        <w:tabs>
          <w:tab w:val="left" w:pos="709"/>
        </w:tabs>
        <w:ind w:leftChars="295" w:left="708"/>
        <w:rPr>
          <w:sz w:val="21"/>
          <w:szCs w:val="21"/>
          <w:lang w:eastAsia="ja-JP"/>
        </w:rPr>
      </w:pPr>
    </w:p>
    <w:p w14:paraId="14778A34" w14:textId="77777777" w:rsidR="009C53FC" w:rsidRPr="00550131" w:rsidRDefault="009C53FC" w:rsidP="00E45D0E">
      <w:pPr>
        <w:pStyle w:val="Bod"/>
        <w:spacing w:after="0"/>
        <w:ind w:firstLine="0"/>
        <w:jc w:val="center"/>
        <w:outlineLvl w:val="0"/>
        <w:rPr>
          <w:sz w:val="21"/>
          <w:szCs w:val="21"/>
          <w:lang w:eastAsia="ja-JP"/>
        </w:rPr>
      </w:pPr>
      <w:bookmarkStart w:id="0" w:name="_Toc329339347"/>
      <w:r w:rsidRPr="00550131">
        <w:rPr>
          <w:rFonts w:hint="eastAsia"/>
          <w:sz w:val="21"/>
          <w:szCs w:val="21"/>
          <w:lang w:eastAsia="ja-JP"/>
        </w:rPr>
        <w:t>第</w:t>
      </w:r>
      <w:r w:rsidRPr="00550131">
        <w:rPr>
          <w:rFonts w:hint="eastAsia"/>
          <w:sz w:val="21"/>
          <w:szCs w:val="21"/>
          <w:lang w:eastAsia="ja-JP"/>
        </w:rPr>
        <w:t>4</w:t>
      </w:r>
      <w:r w:rsidRPr="00550131">
        <w:rPr>
          <w:rFonts w:hint="eastAsia"/>
          <w:sz w:val="21"/>
          <w:szCs w:val="21"/>
          <w:lang w:eastAsia="ja-JP"/>
        </w:rPr>
        <w:t xml:space="preserve">章　</w:t>
      </w:r>
      <w:r w:rsidR="00C21AA0">
        <w:rPr>
          <w:rFonts w:hint="eastAsia"/>
          <w:sz w:val="21"/>
          <w:szCs w:val="21"/>
          <w:lang w:eastAsia="ja-JP"/>
        </w:rPr>
        <w:t>本投資家</w:t>
      </w:r>
      <w:r w:rsidRPr="00550131">
        <w:rPr>
          <w:rFonts w:hint="eastAsia"/>
          <w:sz w:val="21"/>
          <w:szCs w:val="21"/>
          <w:lang w:eastAsia="ja-JP"/>
        </w:rPr>
        <w:t>による表明保証</w:t>
      </w:r>
    </w:p>
    <w:p w14:paraId="48FDACF4" w14:textId="77777777" w:rsidR="005C73E9" w:rsidRDefault="005C73E9" w:rsidP="00E45D0E">
      <w:pPr>
        <w:pStyle w:val="Bod"/>
        <w:spacing w:after="0"/>
        <w:ind w:firstLine="0"/>
        <w:outlineLvl w:val="1"/>
        <w:rPr>
          <w:sz w:val="21"/>
          <w:szCs w:val="21"/>
          <w:u w:val="single"/>
          <w:lang w:eastAsia="ja-JP"/>
        </w:rPr>
      </w:pPr>
    </w:p>
    <w:bookmarkEnd w:id="0"/>
    <w:p w14:paraId="46E0F218" w14:textId="77777777" w:rsidR="009C53FC" w:rsidRPr="00550131" w:rsidRDefault="009C53FC"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4.1</w:t>
      </w:r>
      <w:r w:rsidR="002C4D99" w:rsidRPr="00550131">
        <w:rPr>
          <w:rFonts w:hint="eastAsia"/>
          <w:sz w:val="21"/>
          <w:szCs w:val="21"/>
          <w:lang w:eastAsia="ja-JP"/>
        </w:rPr>
        <w:t>条（</w:t>
      </w:r>
      <w:r w:rsidR="00C21AA0">
        <w:rPr>
          <w:rFonts w:hint="eastAsia"/>
          <w:sz w:val="21"/>
          <w:szCs w:val="21"/>
          <w:lang w:eastAsia="ja-JP"/>
        </w:rPr>
        <w:t>本投資家</w:t>
      </w:r>
      <w:r w:rsidRPr="00550131">
        <w:rPr>
          <w:rFonts w:hint="eastAsia"/>
          <w:sz w:val="21"/>
          <w:szCs w:val="21"/>
          <w:lang w:eastAsia="ja-JP"/>
        </w:rPr>
        <w:t>による表明保証）</w:t>
      </w:r>
    </w:p>
    <w:p w14:paraId="3EB45A4F" w14:textId="77777777" w:rsidR="009C53FC" w:rsidRPr="00550131" w:rsidRDefault="00C21AA0" w:rsidP="003A6AA7">
      <w:pPr>
        <w:pStyle w:val="Bod"/>
        <w:spacing w:after="0"/>
        <w:ind w:leftChars="100" w:left="240" w:firstLine="0"/>
        <w:rPr>
          <w:sz w:val="21"/>
          <w:szCs w:val="21"/>
          <w:lang w:eastAsia="ja-JP"/>
        </w:rPr>
      </w:pPr>
      <w:r>
        <w:rPr>
          <w:rFonts w:hint="eastAsia"/>
          <w:sz w:val="21"/>
          <w:szCs w:val="21"/>
          <w:lang w:eastAsia="ja-JP"/>
        </w:rPr>
        <w:t>本投資家</w:t>
      </w:r>
      <w:r w:rsidR="009C53FC" w:rsidRPr="00550131">
        <w:rPr>
          <w:rFonts w:hint="eastAsia"/>
          <w:sz w:val="21"/>
          <w:szCs w:val="21"/>
          <w:lang w:eastAsia="ja-JP"/>
        </w:rPr>
        <w:t>は、本会社に対し、本契約締結日及び本払込期日において、以下の事項が真実かつ正確であることを表明し保証する。</w:t>
      </w:r>
    </w:p>
    <w:p w14:paraId="27F96F81" w14:textId="77777777" w:rsidR="00F02DAB" w:rsidRPr="00550131" w:rsidRDefault="00325470" w:rsidP="003A6AA7">
      <w:pPr>
        <w:pStyle w:val="Bod"/>
        <w:spacing w:after="0"/>
        <w:ind w:firstLine="0"/>
        <w:rPr>
          <w:sz w:val="21"/>
          <w:szCs w:val="21"/>
          <w:lang w:eastAsia="ja-JP"/>
        </w:rPr>
      </w:pPr>
      <w:r w:rsidRPr="00550131">
        <w:rPr>
          <w:sz w:val="21"/>
          <w:szCs w:val="21"/>
          <w:lang w:eastAsia="ja-JP"/>
        </w:rPr>
        <w:t xml:space="preserve"> </w:t>
      </w:r>
    </w:p>
    <w:p w14:paraId="2737636F" w14:textId="77777777" w:rsidR="009C53FC" w:rsidRPr="00550131" w:rsidRDefault="009C53FC" w:rsidP="003A6AA7">
      <w:pPr>
        <w:widowControl w:val="0"/>
        <w:numPr>
          <w:ilvl w:val="0"/>
          <w:numId w:val="11"/>
        </w:numPr>
        <w:tabs>
          <w:tab w:val="clear" w:pos="1607"/>
        </w:tabs>
        <w:ind w:left="709" w:hanging="425"/>
        <w:rPr>
          <w:sz w:val="21"/>
          <w:szCs w:val="21"/>
          <w:lang w:eastAsia="ja-JP"/>
        </w:rPr>
      </w:pPr>
      <w:r w:rsidRPr="00550131">
        <w:rPr>
          <w:rFonts w:hint="eastAsia"/>
          <w:sz w:val="21"/>
          <w:szCs w:val="21"/>
          <w:lang w:eastAsia="ja-JP"/>
        </w:rPr>
        <w:t>権限</w:t>
      </w:r>
    </w:p>
    <w:p w14:paraId="12EE5C50" w14:textId="77777777" w:rsidR="009C53FC" w:rsidRPr="00550131" w:rsidRDefault="00C21AA0" w:rsidP="003A6AA7">
      <w:pPr>
        <w:widowControl w:val="0"/>
        <w:tabs>
          <w:tab w:val="left" w:pos="709"/>
        </w:tabs>
        <w:ind w:leftChars="295" w:left="708"/>
        <w:rPr>
          <w:sz w:val="21"/>
          <w:szCs w:val="21"/>
          <w:lang w:eastAsia="ja-JP"/>
        </w:rPr>
      </w:pPr>
      <w:r>
        <w:rPr>
          <w:rFonts w:hint="eastAsia"/>
          <w:sz w:val="21"/>
          <w:szCs w:val="21"/>
          <w:lang w:eastAsia="ja-JP"/>
        </w:rPr>
        <w:t>本投資家</w:t>
      </w:r>
      <w:r w:rsidR="009C53FC" w:rsidRPr="00550131">
        <w:rPr>
          <w:rFonts w:hint="eastAsia"/>
          <w:sz w:val="21"/>
          <w:szCs w:val="21"/>
          <w:lang w:eastAsia="ja-JP"/>
        </w:rPr>
        <w:t>は、本契約の締結及び履行に必要な内部手続を全て完了している。本契約は、本契約の他の当事者により締結されることにより、</w:t>
      </w:r>
      <w:r>
        <w:rPr>
          <w:rFonts w:hint="eastAsia"/>
          <w:sz w:val="21"/>
          <w:szCs w:val="21"/>
          <w:lang w:eastAsia="ja-JP"/>
        </w:rPr>
        <w:t>本投資家</w:t>
      </w:r>
      <w:r w:rsidR="009C53FC" w:rsidRPr="00550131">
        <w:rPr>
          <w:rFonts w:hint="eastAsia"/>
          <w:sz w:val="21"/>
          <w:szCs w:val="21"/>
          <w:lang w:eastAsia="ja-JP"/>
        </w:rPr>
        <w:t>に対して法的拘束力を有することになる。</w:t>
      </w:r>
    </w:p>
    <w:p w14:paraId="5D582B5F" w14:textId="77777777" w:rsidR="00F02DAB" w:rsidRPr="00550131" w:rsidRDefault="000258C6" w:rsidP="00E45D0E">
      <w:pPr>
        <w:pStyle w:val="Bod"/>
        <w:spacing w:after="0"/>
        <w:rPr>
          <w:sz w:val="21"/>
          <w:szCs w:val="21"/>
          <w:lang w:eastAsia="ja-JP"/>
        </w:rPr>
      </w:pPr>
      <w:r w:rsidRPr="00550131">
        <w:rPr>
          <w:sz w:val="21"/>
          <w:szCs w:val="21"/>
          <w:lang w:eastAsia="ja-JP"/>
        </w:rPr>
        <w:t xml:space="preserve"> </w:t>
      </w:r>
    </w:p>
    <w:p w14:paraId="1A84D233" w14:textId="77777777" w:rsidR="0022581C" w:rsidRPr="00550131" w:rsidRDefault="0022581C" w:rsidP="003A6AA7">
      <w:pPr>
        <w:widowControl w:val="0"/>
        <w:numPr>
          <w:ilvl w:val="0"/>
          <w:numId w:val="11"/>
        </w:numPr>
        <w:tabs>
          <w:tab w:val="clear" w:pos="1607"/>
        </w:tabs>
        <w:ind w:left="709" w:hanging="425"/>
        <w:rPr>
          <w:sz w:val="21"/>
          <w:szCs w:val="21"/>
          <w:lang w:eastAsia="ja-JP"/>
        </w:rPr>
      </w:pPr>
      <w:r w:rsidRPr="00550131">
        <w:rPr>
          <w:rFonts w:hint="eastAsia"/>
          <w:sz w:val="21"/>
          <w:szCs w:val="21"/>
          <w:lang w:eastAsia="ja-JP"/>
        </w:rPr>
        <w:t>真正な取得</w:t>
      </w:r>
    </w:p>
    <w:p w14:paraId="7480BD93" w14:textId="77777777" w:rsidR="0022581C" w:rsidRPr="00550131" w:rsidRDefault="00C21AA0" w:rsidP="003A6AA7">
      <w:pPr>
        <w:widowControl w:val="0"/>
        <w:tabs>
          <w:tab w:val="left" w:pos="709"/>
        </w:tabs>
        <w:ind w:leftChars="295" w:left="708"/>
        <w:rPr>
          <w:sz w:val="21"/>
          <w:szCs w:val="21"/>
          <w:lang w:eastAsia="ja-JP"/>
        </w:rPr>
      </w:pPr>
      <w:r>
        <w:rPr>
          <w:rFonts w:hint="eastAsia"/>
          <w:sz w:val="21"/>
          <w:szCs w:val="21"/>
          <w:lang w:eastAsia="ja-JP"/>
        </w:rPr>
        <w:t>本投資家</w:t>
      </w:r>
      <w:r w:rsidR="0022581C" w:rsidRPr="00550131">
        <w:rPr>
          <w:rFonts w:hint="eastAsia"/>
          <w:sz w:val="21"/>
          <w:szCs w:val="21"/>
          <w:lang w:eastAsia="ja-JP"/>
        </w:rPr>
        <w:t>は自ら</w:t>
      </w:r>
      <w:r w:rsidR="005C73E9">
        <w:rPr>
          <w:rFonts w:hint="eastAsia"/>
          <w:sz w:val="21"/>
          <w:szCs w:val="21"/>
          <w:lang w:eastAsia="ja-JP"/>
        </w:rPr>
        <w:t>の計算により</w:t>
      </w:r>
      <w:r w:rsidR="0022581C" w:rsidRPr="00550131">
        <w:rPr>
          <w:rFonts w:hint="eastAsia"/>
          <w:sz w:val="21"/>
          <w:szCs w:val="21"/>
          <w:lang w:eastAsia="ja-JP"/>
        </w:rPr>
        <w:t>引受新株予約権を引き受ける</w:t>
      </w:r>
      <w:r w:rsidR="005C73E9">
        <w:rPr>
          <w:rFonts w:hint="eastAsia"/>
          <w:sz w:val="21"/>
          <w:szCs w:val="21"/>
          <w:lang w:eastAsia="ja-JP"/>
        </w:rPr>
        <w:t>ものであり</w:t>
      </w:r>
      <w:r w:rsidR="0022581C" w:rsidRPr="00550131">
        <w:rPr>
          <w:rFonts w:hint="eastAsia"/>
          <w:sz w:val="21"/>
          <w:szCs w:val="21"/>
          <w:lang w:eastAsia="ja-JP"/>
        </w:rPr>
        <w:t>、第三者</w:t>
      </w:r>
      <w:r w:rsidR="005C73E9">
        <w:rPr>
          <w:rFonts w:hint="eastAsia"/>
          <w:sz w:val="21"/>
          <w:szCs w:val="21"/>
          <w:lang w:eastAsia="ja-JP"/>
        </w:rPr>
        <w:t>に代わって</w:t>
      </w:r>
      <w:r w:rsidR="0022581C" w:rsidRPr="00550131">
        <w:rPr>
          <w:rFonts w:hint="eastAsia"/>
          <w:sz w:val="21"/>
          <w:szCs w:val="21"/>
          <w:lang w:eastAsia="ja-JP"/>
        </w:rPr>
        <w:t>これを引き受けるのではない。</w:t>
      </w:r>
      <w:r>
        <w:rPr>
          <w:rFonts w:hint="eastAsia"/>
          <w:sz w:val="21"/>
          <w:szCs w:val="21"/>
          <w:lang w:eastAsia="ja-JP"/>
        </w:rPr>
        <w:t>本投資家</w:t>
      </w:r>
      <w:r w:rsidR="0022581C" w:rsidRPr="00550131">
        <w:rPr>
          <w:rFonts w:hint="eastAsia"/>
          <w:sz w:val="21"/>
          <w:szCs w:val="21"/>
          <w:lang w:eastAsia="ja-JP"/>
        </w:rPr>
        <w:t>は、引受新株予約権の一部</w:t>
      </w:r>
      <w:r w:rsidR="005C73E9">
        <w:rPr>
          <w:rFonts w:hint="eastAsia"/>
          <w:sz w:val="21"/>
          <w:szCs w:val="21"/>
          <w:lang w:eastAsia="ja-JP"/>
        </w:rPr>
        <w:t>または</w:t>
      </w:r>
      <w:r w:rsidR="0022581C" w:rsidRPr="00550131">
        <w:rPr>
          <w:rFonts w:hint="eastAsia"/>
          <w:sz w:val="21"/>
          <w:szCs w:val="21"/>
          <w:lang w:eastAsia="ja-JP"/>
        </w:rPr>
        <w:t>全部を第三者に</w:t>
      </w:r>
      <w:r w:rsidR="00D64240">
        <w:rPr>
          <w:rFonts w:hint="eastAsia"/>
          <w:sz w:val="21"/>
          <w:szCs w:val="21"/>
          <w:lang w:eastAsia="ja-JP"/>
        </w:rPr>
        <w:t>売り付け</w:t>
      </w:r>
      <w:r w:rsidR="005C73E9">
        <w:rPr>
          <w:rFonts w:hint="eastAsia"/>
          <w:sz w:val="21"/>
          <w:szCs w:val="21"/>
          <w:lang w:eastAsia="ja-JP"/>
        </w:rPr>
        <w:t>または</w:t>
      </w:r>
      <w:r w:rsidR="00D64240">
        <w:rPr>
          <w:rFonts w:hint="eastAsia"/>
          <w:sz w:val="21"/>
          <w:szCs w:val="21"/>
          <w:lang w:eastAsia="ja-JP"/>
        </w:rPr>
        <w:t>割り当てるために引受新株予約権を引き受けるものではない</w:t>
      </w:r>
      <w:r w:rsidR="0022581C" w:rsidRPr="00550131">
        <w:rPr>
          <w:rFonts w:hint="eastAsia"/>
          <w:sz w:val="21"/>
          <w:szCs w:val="21"/>
          <w:lang w:eastAsia="ja-JP"/>
        </w:rPr>
        <w:t>。</w:t>
      </w:r>
    </w:p>
    <w:p w14:paraId="09F5A272" w14:textId="77777777" w:rsidR="0022581C" w:rsidRPr="00550131" w:rsidRDefault="0022581C" w:rsidP="00E45D0E">
      <w:pPr>
        <w:pStyle w:val="Bod"/>
        <w:spacing w:after="0"/>
        <w:rPr>
          <w:sz w:val="21"/>
          <w:szCs w:val="21"/>
          <w:lang w:eastAsia="ja-JP"/>
        </w:rPr>
      </w:pPr>
    </w:p>
    <w:p w14:paraId="2F65B493" w14:textId="77777777" w:rsidR="0022581C" w:rsidRPr="00550131" w:rsidRDefault="0022581C" w:rsidP="003A6AA7">
      <w:pPr>
        <w:widowControl w:val="0"/>
        <w:numPr>
          <w:ilvl w:val="0"/>
          <w:numId w:val="11"/>
        </w:numPr>
        <w:tabs>
          <w:tab w:val="clear" w:pos="1607"/>
        </w:tabs>
        <w:ind w:left="709" w:hanging="425"/>
        <w:rPr>
          <w:sz w:val="21"/>
          <w:szCs w:val="21"/>
          <w:lang w:eastAsia="ja-JP"/>
        </w:rPr>
      </w:pPr>
      <w:r w:rsidRPr="00550131">
        <w:rPr>
          <w:rFonts w:hint="eastAsia"/>
          <w:sz w:val="21"/>
          <w:szCs w:val="21"/>
          <w:lang w:eastAsia="ja-JP"/>
        </w:rPr>
        <w:t>投資経験</w:t>
      </w:r>
    </w:p>
    <w:p w14:paraId="6BCD37FA" w14:textId="77777777" w:rsidR="0022581C" w:rsidRDefault="00C21AA0" w:rsidP="003A6AA7">
      <w:pPr>
        <w:widowControl w:val="0"/>
        <w:tabs>
          <w:tab w:val="left" w:pos="709"/>
        </w:tabs>
        <w:ind w:leftChars="295" w:left="708"/>
        <w:rPr>
          <w:sz w:val="21"/>
          <w:szCs w:val="21"/>
          <w:lang w:eastAsia="ja-JP"/>
        </w:rPr>
      </w:pPr>
      <w:r>
        <w:rPr>
          <w:rFonts w:hint="eastAsia"/>
          <w:sz w:val="21"/>
          <w:szCs w:val="21"/>
          <w:lang w:eastAsia="ja-JP"/>
        </w:rPr>
        <w:t>本投資家</w:t>
      </w:r>
      <w:r w:rsidR="0022581C" w:rsidRPr="00550131">
        <w:rPr>
          <w:rFonts w:hint="eastAsia"/>
          <w:sz w:val="21"/>
          <w:szCs w:val="21"/>
          <w:lang w:eastAsia="ja-JP"/>
        </w:rPr>
        <w:t>は、成長段階にある企業の発行する株式</w:t>
      </w:r>
      <w:r w:rsidR="005C73E9">
        <w:rPr>
          <w:rFonts w:hint="eastAsia"/>
          <w:sz w:val="21"/>
          <w:szCs w:val="21"/>
          <w:lang w:eastAsia="ja-JP"/>
        </w:rPr>
        <w:t>または</w:t>
      </w:r>
      <w:r w:rsidR="0022581C" w:rsidRPr="00550131">
        <w:rPr>
          <w:rFonts w:hint="eastAsia"/>
          <w:sz w:val="21"/>
          <w:szCs w:val="21"/>
          <w:lang w:eastAsia="ja-JP"/>
        </w:rPr>
        <w:t>持分に対する投資を行う投資家であり、自らの判断で投資活動を行う能力</w:t>
      </w:r>
      <w:r w:rsidR="00915AA7">
        <w:rPr>
          <w:rFonts w:hint="eastAsia"/>
          <w:sz w:val="21"/>
          <w:szCs w:val="21"/>
          <w:lang w:eastAsia="ja-JP"/>
        </w:rPr>
        <w:t>を有し</w:t>
      </w:r>
      <w:r w:rsidR="0022581C" w:rsidRPr="00550131">
        <w:rPr>
          <w:rFonts w:hint="eastAsia"/>
          <w:sz w:val="21"/>
          <w:szCs w:val="21"/>
          <w:lang w:eastAsia="ja-JP"/>
        </w:rPr>
        <w:t>、投資活動に伴う経済的なリスクを負担することが</w:t>
      </w:r>
      <w:r w:rsidR="00915AA7">
        <w:rPr>
          <w:rFonts w:hint="eastAsia"/>
          <w:sz w:val="21"/>
          <w:szCs w:val="21"/>
          <w:lang w:eastAsia="ja-JP"/>
        </w:rPr>
        <w:t>可能である</w:t>
      </w:r>
      <w:r w:rsidR="0022581C" w:rsidRPr="00550131">
        <w:rPr>
          <w:rFonts w:hint="eastAsia"/>
          <w:sz w:val="21"/>
          <w:szCs w:val="21"/>
          <w:lang w:eastAsia="ja-JP"/>
        </w:rPr>
        <w:t>。</w:t>
      </w:r>
      <w:r>
        <w:rPr>
          <w:rFonts w:hint="eastAsia"/>
          <w:sz w:val="21"/>
          <w:szCs w:val="21"/>
          <w:lang w:eastAsia="ja-JP"/>
        </w:rPr>
        <w:t>本投資家</w:t>
      </w:r>
      <w:r w:rsidR="0022581C" w:rsidRPr="00550131">
        <w:rPr>
          <w:rFonts w:hint="eastAsia"/>
          <w:sz w:val="21"/>
          <w:szCs w:val="21"/>
          <w:lang w:eastAsia="ja-JP"/>
        </w:rPr>
        <w:t>は、本契約に基づく投資に伴う便益及びリスクを評価するための会計上</w:t>
      </w:r>
      <w:r w:rsidR="005C73E9">
        <w:rPr>
          <w:rFonts w:hint="eastAsia"/>
          <w:sz w:val="21"/>
          <w:szCs w:val="21"/>
          <w:lang w:eastAsia="ja-JP"/>
        </w:rPr>
        <w:t>または</w:t>
      </w:r>
      <w:r w:rsidR="0022581C" w:rsidRPr="00550131">
        <w:rPr>
          <w:rFonts w:hint="eastAsia"/>
          <w:sz w:val="21"/>
          <w:szCs w:val="21"/>
          <w:lang w:eastAsia="ja-JP"/>
        </w:rPr>
        <w:t>事業上の事項に習熟している。</w:t>
      </w:r>
      <w:r>
        <w:rPr>
          <w:rFonts w:hint="eastAsia"/>
          <w:sz w:val="21"/>
          <w:szCs w:val="21"/>
          <w:lang w:eastAsia="ja-JP"/>
        </w:rPr>
        <w:t>本投資家</w:t>
      </w:r>
      <w:r w:rsidR="0022581C" w:rsidRPr="00550131">
        <w:rPr>
          <w:rFonts w:hint="eastAsia"/>
          <w:sz w:val="21"/>
          <w:szCs w:val="21"/>
          <w:lang w:eastAsia="ja-JP"/>
        </w:rPr>
        <w:t>は、引受新株予約権を取得する目的のためにのみ設立されたものではない。</w:t>
      </w:r>
    </w:p>
    <w:p w14:paraId="3AE96416" w14:textId="77777777" w:rsidR="00915AA7" w:rsidRPr="00550131" w:rsidRDefault="00915AA7" w:rsidP="003A6AA7">
      <w:pPr>
        <w:widowControl w:val="0"/>
        <w:tabs>
          <w:tab w:val="left" w:pos="709"/>
        </w:tabs>
        <w:ind w:leftChars="295" w:left="708"/>
        <w:rPr>
          <w:sz w:val="21"/>
          <w:szCs w:val="21"/>
          <w:lang w:eastAsia="ja-JP"/>
        </w:rPr>
      </w:pPr>
    </w:p>
    <w:p w14:paraId="26B179FC" w14:textId="77777777" w:rsidR="0022581C" w:rsidRDefault="00915AA7" w:rsidP="003A6AA7">
      <w:pPr>
        <w:widowControl w:val="0"/>
        <w:numPr>
          <w:ilvl w:val="0"/>
          <w:numId w:val="11"/>
        </w:numPr>
        <w:tabs>
          <w:tab w:val="clear" w:pos="1607"/>
        </w:tabs>
        <w:ind w:left="709" w:hanging="425"/>
        <w:rPr>
          <w:sz w:val="21"/>
          <w:szCs w:val="21"/>
          <w:lang w:eastAsia="ja-JP"/>
        </w:rPr>
      </w:pPr>
      <w:r>
        <w:rPr>
          <w:rFonts w:hint="eastAsia"/>
          <w:sz w:val="21"/>
          <w:szCs w:val="21"/>
          <w:lang w:eastAsia="ja-JP"/>
        </w:rPr>
        <w:t>反社会的勢力等</w:t>
      </w:r>
    </w:p>
    <w:p w14:paraId="01A171CC" w14:textId="77777777" w:rsidR="00915AA7" w:rsidRDefault="00915AA7" w:rsidP="003A6AA7">
      <w:pPr>
        <w:widowControl w:val="0"/>
        <w:ind w:left="709"/>
        <w:rPr>
          <w:sz w:val="21"/>
          <w:szCs w:val="21"/>
          <w:lang w:eastAsia="ja-JP"/>
        </w:rPr>
      </w:pPr>
      <w:r>
        <w:rPr>
          <w:rFonts w:hint="eastAsia"/>
          <w:sz w:val="21"/>
          <w:szCs w:val="21"/>
          <w:lang w:eastAsia="ja-JP"/>
        </w:rPr>
        <w:t>本投資家</w:t>
      </w:r>
      <w:r w:rsidRPr="00502A5A">
        <w:rPr>
          <w:rFonts w:hint="eastAsia"/>
          <w:sz w:val="21"/>
          <w:szCs w:val="21"/>
          <w:lang w:eastAsia="ja-JP"/>
        </w:rPr>
        <w:t>またはその特別利害関係者</w:t>
      </w:r>
      <w:r>
        <w:rPr>
          <w:rFonts w:hint="eastAsia"/>
          <w:sz w:val="21"/>
          <w:szCs w:val="21"/>
          <w:lang w:eastAsia="ja-JP"/>
        </w:rPr>
        <w:t>は</w:t>
      </w:r>
      <w:r w:rsidRPr="00502A5A">
        <w:rPr>
          <w:rFonts w:hint="eastAsia"/>
          <w:sz w:val="21"/>
          <w:szCs w:val="21"/>
          <w:lang w:eastAsia="ja-JP"/>
        </w:rPr>
        <w:t>、反社会的勢力等ではな</w:t>
      </w:r>
      <w:r>
        <w:rPr>
          <w:rFonts w:hint="eastAsia"/>
          <w:sz w:val="21"/>
          <w:szCs w:val="21"/>
          <w:lang w:eastAsia="ja-JP"/>
        </w:rPr>
        <w:t>く</w:t>
      </w:r>
      <w:r w:rsidRPr="00502A5A">
        <w:rPr>
          <w:rFonts w:hint="eastAsia"/>
          <w:sz w:val="21"/>
          <w:szCs w:val="21"/>
          <w:lang w:eastAsia="ja-JP"/>
        </w:rPr>
        <w:t>、反社会的勢力等に資金提</w:t>
      </w:r>
      <w:r w:rsidRPr="00502A5A">
        <w:rPr>
          <w:rFonts w:hint="eastAsia"/>
          <w:sz w:val="21"/>
          <w:szCs w:val="21"/>
          <w:lang w:eastAsia="ja-JP"/>
        </w:rPr>
        <w:lastRenderedPageBreak/>
        <w:t>供またはそれに準ずる行為を通じて、反社会的勢力等の維持、運営に協力または関与して</w:t>
      </w:r>
      <w:r>
        <w:rPr>
          <w:rFonts w:hint="eastAsia"/>
          <w:sz w:val="21"/>
          <w:szCs w:val="21"/>
          <w:lang w:eastAsia="ja-JP"/>
        </w:rPr>
        <w:t>おらず</w:t>
      </w:r>
      <w:r w:rsidRPr="00502A5A">
        <w:rPr>
          <w:rFonts w:hint="eastAsia"/>
          <w:sz w:val="21"/>
          <w:szCs w:val="21"/>
          <w:lang w:eastAsia="ja-JP"/>
        </w:rPr>
        <w:t>、</w:t>
      </w:r>
      <w:r>
        <w:rPr>
          <w:rFonts w:hint="eastAsia"/>
          <w:sz w:val="21"/>
          <w:szCs w:val="21"/>
          <w:lang w:eastAsia="ja-JP"/>
        </w:rPr>
        <w:t>また</w:t>
      </w:r>
      <w:r w:rsidRPr="00502A5A">
        <w:rPr>
          <w:rFonts w:hint="eastAsia"/>
          <w:sz w:val="21"/>
          <w:szCs w:val="21"/>
          <w:lang w:eastAsia="ja-JP"/>
        </w:rPr>
        <w:t>反社会的勢力等と交流をもっていない。</w:t>
      </w:r>
    </w:p>
    <w:p w14:paraId="299749E5" w14:textId="77777777" w:rsidR="002558D6" w:rsidRPr="00550131" w:rsidRDefault="002558D6" w:rsidP="003A6AA7">
      <w:pPr>
        <w:widowControl w:val="0"/>
        <w:ind w:left="709"/>
        <w:rPr>
          <w:sz w:val="21"/>
          <w:szCs w:val="21"/>
          <w:lang w:eastAsia="ja-JP"/>
        </w:rPr>
      </w:pPr>
    </w:p>
    <w:p w14:paraId="2BFAA52B" w14:textId="77777777" w:rsidR="0022581C" w:rsidRPr="00550131" w:rsidRDefault="0022581C" w:rsidP="00E45D0E">
      <w:pPr>
        <w:pStyle w:val="Bod"/>
        <w:spacing w:after="0"/>
        <w:ind w:firstLine="0"/>
        <w:rPr>
          <w:sz w:val="21"/>
          <w:szCs w:val="21"/>
          <w:lang w:eastAsia="ja-JP"/>
        </w:rPr>
      </w:pPr>
      <w:bookmarkStart w:id="1" w:name="_Toc329339353"/>
    </w:p>
    <w:bookmarkEnd w:id="1"/>
    <w:p w14:paraId="499F32D5" w14:textId="77777777" w:rsidR="00B97343" w:rsidRPr="003A6AA7" w:rsidRDefault="00B97343" w:rsidP="00E45D0E">
      <w:pPr>
        <w:pStyle w:val="Bod"/>
        <w:spacing w:after="0"/>
        <w:ind w:firstLine="0"/>
        <w:jc w:val="center"/>
        <w:outlineLvl w:val="0"/>
        <w:rPr>
          <w:sz w:val="21"/>
          <w:szCs w:val="21"/>
          <w:lang w:eastAsia="ja-JP"/>
        </w:rPr>
      </w:pPr>
      <w:r w:rsidRPr="003A6AA7">
        <w:rPr>
          <w:rFonts w:hint="eastAsia"/>
          <w:sz w:val="21"/>
          <w:szCs w:val="21"/>
          <w:lang w:eastAsia="ja-JP"/>
        </w:rPr>
        <w:t>第</w:t>
      </w:r>
      <w:r w:rsidRPr="003A6AA7">
        <w:rPr>
          <w:rFonts w:hint="eastAsia"/>
          <w:sz w:val="21"/>
          <w:szCs w:val="21"/>
          <w:lang w:eastAsia="ja-JP"/>
        </w:rPr>
        <w:t>5</w:t>
      </w:r>
      <w:r w:rsidRPr="003A6AA7">
        <w:rPr>
          <w:rFonts w:hint="eastAsia"/>
          <w:sz w:val="21"/>
          <w:szCs w:val="21"/>
          <w:lang w:eastAsia="ja-JP"/>
        </w:rPr>
        <w:t>章　その他の事項</w:t>
      </w:r>
    </w:p>
    <w:p w14:paraId="7B6DED27" w14:textId="77777777" w:rsidR="00B97343" w:rsidRPr="00550131" w:rsidRDefault="00B97343" w:rsidP="00E45D0E">
      <w:pPr>
        <w:pStyle w:val="Bod"/>
        <w:spacing w:after="0"/>
        <w:ind w:firstLine="0"/>
        <w:rPr>
          <w:sz w:val="21"/>
          <w:szCs w:val="21"/>
          <w:lang w:eastAsia="ja-JP"/>
        </w:rPr>
      </w:pPr>
    </w:p>
    <w:p w14:paraId="432FFC89" w14:textId="77777777" w:rsidR="00C6580B" w:rsidRPr="00550131" w:rsidRDefault="00C6580B" w:rsidP="00E45D0E">
      <w:pPr>
        <w:pStyle w:val="Bod"/>
        <w:spacing w:after="0"/>
        <w:ind w:firstLine="0"/>
        <w:outlineLvl w:val="1"/>
        <w:rPr>
          <w:sz w:val="21"/>
          <w:szCs w:val="21"/>
          <w:lang w:eastAsia="ja-JP"/>
        </w:rPr>
      </w:pPr>
      <w:r w:rsidRPr="00550131">
        <w:rPr>
          <w:rFonts w:hint="eastAsia"/>
          <w:sz w:val="21"/>
          <w:szCs w:val="21"/>
          <w:lang w:eastAsia="ja-JP"/>
        </w:rPr>
        <w:t>第</w:t>
      </w:r>
      <w:r w:rsidR="00F53B62" w:rsidRPr="00550131">
        <w:rPr>
          <w:rFonts w:hint="eastAsia"/>
          <w:sz w:val="21"/>
          <w:szCs w:val="21"/>
          <w:lang w:eastAsia="ja-JP"/>
        </w:rPr>
        <w:t>5</w:t>
      </w:r>
      <w:r w:rsidRPr="00550131">
        <w:rPr>
          <w:rFonts w:hint="eastAsia"/>
          <w:sz w:val="21"/>
          <w:szCs w:val="21"/>
          <w:lang w:eastAsia="ja-JP"/>
        </w:rPr>
        <w:t>.1</w:t>
      </w:r>
      <w:r w:rsidRPr="00550131">
        <w:rPr>
          <w:rFonts w:hint="eastAsia"/>
          <w:sz w:val="21"/>
          <w:szCs w:val="21"/>
          <w:lang w:eastAsia="ja-JP"/>
        </w:rPr>
        <w:t>条（最恵待遇条項）</w:t>
      </w:r>
    </w:p>
    <w:p w14:paraId="22F7E7EB" w14:textId="77777777" w:rsidR="00C6580B" w:rsidRDefault="00C6580B"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Pr="00550131">
        <w:rPr>
          <w:rFonts w:hint="eastAsia"/>
          <w:sz w:val="21"/>
          <w:szCs w:val="21"/>
          <w:lang w:eastAsia="ja-JP"/>
        </w:rPr>
        <w:t>クロージング以降本転換の前に、第三者に新株予約権、新株予約権付社債その他株式への</w:t>
      </w:r>
      <w:r w:rsidR="00C913D4" w:rsidRPr="00550131">
        <w:rPr>
          <w:rFonts w:hint="eastAsia"/>
          <w:sz w:val="21"/>
          <w:szCs w:val="21"/>
          <w:lang w:eastAsia="ja-JP"/>
        </w:rPr>
        <w:t>転換</w:t>
      </w:r>
      <w:r w:rsidR="005C73E9">
        <w:rPr>
          <w:rFonts w:hint="eastAsia"/>
          <w:sz w:val="21"/>
          <w:szCs w:val="21"/>
          <w:lang w:eastAsia="ja-JP"/>
        </w:rPr>
        <w:t>もしくは</w:t>
      </w:r>
      <w:r w:rsidR="00C913D4" w:rsidRPr="00550131">
        <w:rPr>
          <w:rFonts w:hint="eastAsia"/>
          <w:sz w:val="21"/>
          <w:szCs w:val="21"/>
          <w:lang w:eastAsia="ja-JP"/>
        </w:rPr>
        <w:t>交換</w:t>
      </w:r>
      <w:r w:rsidR="005C73E9">
        <w:rPr>
          <w:rFonts w:hint="eastAsia"/>
          <w:sz w:val="21"/>
          <w:szCs w:val="21"/>
          <w:lang w:eastAsia="ja-JP"/>
        </w:rPr>
        <w:t>または</w:t>
      </w:r>
      <w:r w:rsidR="00C913D4" w:rsidRPr="00550131">
        <w:rPr>
          <w:rFonts w:hint="eastAsia"/>
          <w:sz w:val="21"/>
          <w:szCs w:val="21"/>
          <w:lang w:eastAsia="ja-JP"/>
        </w:rPr>
        <w:t>株式の購入</w:t>
      </w:r>
      <w:r w:rsidR="005C73E9">
        <w:rPr>
          <w:rFonts w:hint="eastAsia"/>
          <w:sz w:val="21"/>
          <w:szCs w:val="21"/>
          <w:lang w:eastAsia="ja-JP"/>
        </w:rPr>
        <w:t>もしくは</w:t>
      </w:r>
      <w:r w:rsidR="00C913D4" w:rsidRPr="00550131">
        <w:rPr>
          <w:rFonts w:hint="eastAsia"/>
          <w:sz w:val="21"/>
          <w:szCs w:val="21"/>
          <w:lang w:eastAsia="ja-JP"/>
        </w:rPr>
        <w:t>取得が可能となる有価証券、</w:t>
      </w:r>
      <w:r w:rsidRPr="00550131">
        <w:rPr>
          <w:rFonts w:hint="eastAsia"/>
          <w:sz w:val="21"/>
          <w:szCs w:val="21"/>
          <w:lang w:eastAsia="ja-JP"/>
        </w:rPr>
        <w:t>オプションその他の権利（但し、ストックオプションを除き、以下「</w:t>
      </w:r>
      <w:r w:rsidRPr="003A6AA7">
        <w:rPr>
          <w:rFonts w:hint="eastAsia"/>
          <w:sz w:val="21"/>
          <w:szCs w:val="21"/>
          <w:lang w:eastAsia="ja-JP"/>
        </w:rPr>
        <w:t>後続</w:t>
      </w:r>
      <w:r w:rsidR="002558D6" w:rsidRPr="003A6AA7">
        <w:rPr>
          <w:rFonts w:hint="eastAsia"/>
          <w:sz w:val="21"/>
          <w:szCs w:val="21"/>
          <w:lang w:eastAsia="ja-JP"/>
        </w:rPr>
        <w:t>証券等</w:t>
      </w:r>
      <w:r w:rsidRPr="00550131">
        <w:rPr>
          <w:rFonts w:hint="eastAsia"/>
          <w:sz w:val="21"/>
          <w:szCs w:val="21"/>
          <w:lang w:eastAsia="ja-JP"/>
        </w:rPr>
        <w:t>」と総称する。）を発行し</w:t>
      </w:r>
      <w:r w:rsidR="005C73E9">
        <w:rPr>
          <w:rFonts w:hint="eastAsia"/>
          <w:sz w:val="21"/>
          <w:szCs w:val="21"/>
          <w:lang w:eastAsia="ja-JP"/>
        </w:rPr>
        <w:t>または</w:t>
      </w:r>
      <w:r w:rsidRPr="00550131">
        <w:rPr>
          <w:rFonts w:hint="eastAsia"/>
          <w:sz w:val="21"/>
          <w:szCs w:val="21"/>
          <w:lang w:eastAsia="ja-JP"/>
        </w:rPr>
        <w:t>付与する場合、本会社は</w:t>
      </w:r>
      <w:r w:rsidR="002558D6">
        <w:rPr>
          <w:rFonts w:hint="eastAsia"/>
          <w:sz w:val="21"/>
          <w:szCs w:val="21"/>
          <w:lang w:eastAsia="ja-JP"/>
        </w:rPr>
        <w:t>、</w:t>
      </w:r>
      <w:r w:rsidR="00C21AA0">
        <w:rPr>
          <w:rFonts w:hint="eastAsia"/>
          <w:sz w:val="21"/>
          <w:szCs w:val="21"/>
          <w:lang w:eastAsia="ja-JP"/>
        </w:rPr>
        <w:t>本投資家</w:t>
      </w:r>
      <w:r w:rsidRPr="00550131">
        <w:rPr>
          <w:rFonts w:hint="eastAsia"/>
          <w:sz w:val="21"/>
          <w:szCs w:val="21"/>
          <w:lang w:eastAsia="ja-JP"/>
        </w:rPr>
        <w:t>に対して、当該発行</w:t>
      </w:r>
      <w:r w:rsidR="005C73E9">
        <w:rPr>
          <w:rFonts w:hint="eastAsia"/>
          <w:sz w:val="21"/>
          <w:szCs w:val="21"/>
          <w:lang w:eastAsia="ja-JP"/>
        </w:rPr>
        <w:t>または</w:t>
      </w:r>
      <w:r w:rsidRPr="00550131">
        <w:rPr>
          <w:rFonts w:hint="eastAsia"/>
          <w:sz w:val="21"/>
          <w:szCs w:val="21"/>
          <w:lang w:eastAsia="ja-JP"/>
        </w:rPr>
        <w:t>付与の実行日から</w:t>
      </w:r>
      <w:r w:rsidRPr="00550131">
        <w:rPr>
          <w:rFonts w:hint="eastAsia"/>
          <w:sz w:val="21"/>
          <w:szCs w:val="21"/>
          <w:lang w:eastAsia="ja-JP"/>
        </w:rPr>
        <w:t>5</w:t>
      </w:r>
      <w:r w:rsidRPr="00550131">
        <w:rPr>
          <w:rFonts w:hint="eastAsia"/>
          <w:sz w:val="21"/>
          <w:szCs w:val="21"/>
          <w:lang w:eastAsia="ja-JP"/>
        </w:rPr>
        <w:t>日以内に、当該発行</w:t>
      </w:r>
      <w:r w:rsidR="005C73E9">
        <w:rPr>
          <w:rFonts w:hint="eastAsia"/>
          <w:sz w:val="21"/>
          <w:szCs w:val="21"/>
          <w:lang w:eastAsia="ja-JP"/>
        </w:rPr>
        <w:t>または</w:t>
      </w:r>
      <w:r w:rsidRPr="00550131">
        <w:rPr>
          <w:rFonts w:hint="eastAsia"/>
          <w:sz w:val="21"/>
          <w:szCs w:val="21"/>
          <w:lang w:eastAsia="ja-JP"/>
        </w:rPr>
        <w:t>付与があった旨を書面により通知する。</w:t>
      </w:r>
    </w:p>
    <w:p w14:paraId="1B88D52D" w14:textId="77777777" w:rsidR="00F00C36" w:rsidRPr="00550131" w:rsidRDefault="00F00C36" w:rsidP="003A6AA7">
      <w:pPr>
        <w:pStyle w:val="Bod"/>
        <w:spacing w:after="0"/>
        <w:ind w:leftChars="150" w:left="685" w:hangingChars="155" w:hanging="325"/>
        <w:rPr>
          <w:sz w:val="21"/>
          <w:szCs w:val="21"/>
          <w:lang w:eastAsia="ja-JP"/>
        </w:rPr>
      </w:pPr>
    </w:p>
    <w:p w14:paraId="6B66D8AA" w14:textId="77777777" w:rsidR="00985511" w:rsidRPr="00550131" w:rsidRDefault="00985511" w:rsidP="003A6AA7">
      <w:pPr>
        <w:pStyle w:val="Bod"/>
        <w:spacing w:after="0"/>
        <w:ind w:leftChars="150" w:left="685" w:hangingChars="155" w:hanging="325"/>
        <w:rPr>
          <w:sz w:val="21"/>
          <w:szCs w:val="21"/>
          <w:lang w:eastAsia="ja-JP"/>
        </w:rPr>
      </w:pPr>
      <w:r w:rsidRPr="00550131">
        <w:rPr>
          <w:rFonts w:hint="eastAsia"/>
          <w:sz w:val="21"/>
          <w:szCs w:val="21"/>
          <w:lang w:eastAsia="ja-JP"/>
        </w:rPr>
        <w:t>2.</w:t>
      </w:r>
      <w:r w:rsidRPr="00550131">
        <w:rPr>
          <w:rFonts w:hint="eastAsia"/>
          <w:sz w:val="21"/>
          <w:szCs w:val="21"/>
          <w:lang w:eastAsia="ja-JP"/>
        </w:rPr>
        <w:tab/>
      </w:r>
      <w:r w:rsidRPr="00550131">
        <w:rPr>
          <w:rFonts w:hint="eastAsia"/>
          <w:sz w:val="21"/>
          <w:szCs w:val="21"/>
          <w:lang w:eastAsia="ja-JP"/>
        </w:rPr>
        <w:t>前項に定める通知に際しては、後続</w:t>
      </w:r>
      <w:r w:rsidR="002558D6">
        <w:rPr>
          <w:rFonts w:hint="eastAsia"/>
          <w:sz w:val="21"/>
          <w:szCs w:val="21"/>
          <w:lang w:eastAsia="ja-JP"/>
        </w:rPr>
        <w:t>証券等</w:t>
      </w:r>
      <w:r w:rsidRPr="00550131">
        <w:rPr>
          <w:rFonts w:hint="eastAsia"/>
          <w:sz w:val="21"/>
          <w:szCs w:val="21"/>
          <w:lang w:eastAsia="ja-JP"/>
        </w:rPr>
        <w:t>の内容及び発行</w:t>
      </w:r>
      <w:r w:rsidR="005C73E9">
        <w:rPr>
          <w:rFonts w:hint="eastAsia"/>
          <w:sz w:val="21"/>
          <w:szCs w:val="21"/>
          <w:lang w:eastAsia="ja-JP"/>
        </w:rPr>
        <w:t>または</w:t>
      </w:r>
      <w:r w:rsidRPr="00550131">
        <w:rPr>
          <w:rFonts w:hint="eastAsia"/>
          <w:sz w:val="21"/>
          <w:szCs w:val="21"/>
          <w:lang w:eastAsia="ja-JP"/>
        </w:rPr>
        <w:t>付与に係る払込金額その他の条件を記載し、また、本会社と</w:t>
      </w:r>
      <w:r w:rsidR="002558D6">
        <w:rPr>
          <w:rFonts w:hint="eastAsia"/>
          <w:sz w:val="21"/>
          <w:szCs w:val="21"/>
          <w:lang w:eastAsia="ja-JP"/>
        </w:rPr>
        <w:t>後続証券等</w:t>
      </w:r>
      <w:r w:rsidRPr="00550131">
        <w:rPr>
          <w:rFonts w:hint="eastAsia"/>
          <w:sz w:val="21"/>
          <w:szCs w:val="21"/>
          <w:lang w:eastAsia="ja-JP"/>
        </w:rPr>
        <w:t>の発行</w:t>
      </w:r>
      <w:r w:rsidR="005C73E9">
        <w:rPr>
          <w:rFonts w:hint="eastAsia"/>
          <w:sz w:val="21"/>
          <w:szCs w:val="21"/>
          <w:lang w:eastAsia="ja-JP"/>
        </w:rPr>
        <w:t>または</w:t>
      </w:r>
      <w:r w:rsidRPr="00550131">
        <w:rPr>
          <w:rFonts w:hint="eastAsia"/>
          <w:sz w:val="21"/>
          <w:szCs w:val="21"/>
          <w:lang w:eastAsia="ja-JP"/>
        </w:rPr>
        <w:t>付与を受けた者との間の投資契約その他の契約（以下「</w:t>
      </w:r>
      <w:r w:rsidRPr="003A6AA7">
        <w:rPr>
          <w:rFonts w:hint="eastAsia"/>
          <w:sz w:val="21"/>
          <w:szCs w:val="21"/>
          <w:lang w:eastAsia="ja-JP"/>
        </w:rPr>
        <w:t>後続投資契約</w:t>
      </w:r>
      <w:r w:rsidRPr="00550131">
        <w:rPr>
          <w:rFonts w:hint="eastAsia"/>
          <w:sz w:val="21"/>
          <w:szCs w:val="21"/>
          <w:lang w:eastAsia="ja-JP"/>
        </w:rPr>
        <w:t>」という。）の</w:t>
      </w:r>
      <w:r w:rsidR="00ED329C" w:rsidRPr="00550131">
        <w:rPr>
          <w:rFonts w:hint="eastAsia"/>
          <w:sz w:val="21"/>
          <w:szCs w:val="21"/>
          <w:lang w:eastAsia="ja-JP"/>
        </w:rPr>
        <w:t>写し</w:t>
      </w:r>
      <w:r w:rsidRPr="00550131">
        <w:rPr>
          <w:rFonts w:hint="eastAsia"/>
          <w:sz w:val="21"/>
          <w:szCs w:val="21"/>
          <w:lang w:eastAsia="ja-JP"/>
        </w:rPr>
        <w:t>を添付するものとする。</w:t>
      </w:r>
    </w:p>
    <w:p w14:paraId="6392F03C" w14:textId="77777777" w:rsidR="00C6580B" w:rsidRPr="00550131" w:rsidRDefault="00C6580B" w:rsidP="00E45D0E">
      <w:pPr>
        <w:pStyle w:val="Bod"/>
        <w:spacing w:after="0"/>
        <w:ind w:firstLine="0"/>
        <w:rPr>
          <w:color w:val="000000"/>
          <w:sz w:val="21"/>
          <w:szCs w:val="21"/>
          <w:lang w:eastAsia="ja-JP"/>
        </w:rPr>
      </w:pPr>
    </w:p>
    <w:p w14:paraId="17171F04" w14:textId="77777777" w:rsidR="00C02B1F" w:rsidRPr="00550131" w:rsidRDefault="00C02B1F" w:rsidP="003A6AA7">
      <w:pPr>
        <w:pStyle w:val="Bod"/>
        <w:spacing w:after="0"/>
        <w:ind w:leftChars="150" w:left="685" w:hangingChars="155" w:hanging="325"/>
        <w:rPr>
          <w:sz w:val="21"/>
          <w:szCs w:val="21"/>
          <w:lang w:eastAsia="ja-JP"/>
        </w:rPr>
      </w:pPr>
      <w:r w:rsidRPr="00550131">
        <w:rPr>
          <w:rFonts w:hint="eastAsia"/>
          <w:sz w:val="21"/>
          <w:szCs w:val="21"/>
          <w:lang w:eastAsia="ja-JP"/>
        </w:rPr>
        <w:t>3.</w:t>
      </w:r>
      <w:r w:rsidRPr="00550131">
        <w:rPr>
          <w:rFonts w:hint="eastAsia"/>
          <w:sz w:val="21"/>
          <w:szCs w:val="21"/>
          <w:lang w:eastAsia="ja-JP"/>
        </w:rPr>
        <w:tab/>
      </w:r>
      <w:r w:rsidR="00C21AA0">
        <w:rPr>
          <w:rFonts w:hint="eastAsia"/>
          <w:sz w:val="21"/>
          <w:szCs w:val="21"/>
          <w:lang w:eastAsia="ja-JP"/>
        </w:rPr>
        <w:t>本投資家</w:t>
      </w:r>
      <w:r w:rsidRPr="00550131">
        <w:rPr>
          <w:rFonts w:hint="eastAsia"/>
          <w:sz w:val="21"/>
          <w:szCs w:val="21"/>
          <w:lang w:eastAsia="ja-JP"/>
        </w:rPr>
        <w:t>は、</w:t>
      </w:r>
      <w:r w:rsidR="002558D6">
        <w:rPr>
          <w:rFonts w:hint="eastAsia"/>
          <w:sz w:val="21"/>
          <w:szCs w:val="21"/>
          <w:lang w:eastAsia="ja-JP"/>
        </w:rPr>
        <w:t>後続証券等</w:t>
      </w:r>
      <w:r w:rsidR="005C73E9">
        <w:rPr>
          <w:rFonts w:hint="eastAsia"/>
          <w:sz w:val="21"/>
          <w:szCs w:val="21"/>
          <w:lang w:eastAsia="ja-JP"/>
        </w:rPr>
        <w:t>または</w:t>
      </w:r>
      <w:r w:rsidRPr="00550131">
        <w:rPr>
          <w:rFonts w:hint="eastAsia"/>
          <w:sz w:val="21"/>
          <w:szCs w:val="21"/>
          <w:lang w:eastAsia="ja-JP"/>
        </w:rPr>
        <w:t>後続投資契約が本新株予約権</w:t>
      </w:r>
      <w:r w:rsidR="005C73E9">
        <w:rPr>
          <w:rFonts w:hint="eastAsia"/>
          <w:sz w:val="21"/>
          <w:szCs w:val="21"/>
          <w:lang w:eastAsia="ja-JP"/>
        </w:rPr>
        <w:t>または</w:t>
      </w:r>
      <w:r w:rsidRPr="00550131">
        <w:rPr>
          <w:rFonts w:hint="eastAsia"/>
          <w:sz w:val="21"/>
          <w:szCs w:val="21"/>
          <w:lang w:eastAsia="ja-JP"/>
        </w:rPr>
        <w:t>本契約の内容よりも</w:t>
      </w:r>
      <w:r w:rsidR="002558D6">
        <w:rPr>
          <w:rFonts w:hint="eastAsia"/>
          <w:sz w:val="21"/>
          <w:szCs w:val="21"/>
          <w:lang w:eastAsia="ja-JP"/>
        </w:rPr>
        <w:t>後続証券等</w:t>
      </w:r>
      <w:r w:rsidRPr="00550131">
        <w:rPr>
          <w:rFonts w:hint="eastAsia"/>
          <w:sz w:val="21"/>
          <w:szCs w:val="21"/>
          <w:lang w:eastAsia="ja-JP"/>
        </w:rPr>
        <w:t>の発行</w:t>
      </w:r>
      <w:r w:rsidR="002558D6">
        <w:rPr>
          <w:rFonts w:hint="eastAsia"/>
          <w:sz w:val="21"/>
          <w:szCs w:val="21"/>
          <w:lang w:eastAsia="ja-JP"/>
        </w:rPr>
        <w:t>もしくは</w:t>
      </w:r>
      <w:r w:rsidRPr="00550131">
        <w:rPr>
          <w:rFonts w:hint="eastAsia"/>
          <w:sz w:val="21"/>
          <w:szCs w:val="21"/>
          <w:lang w:eastAsia="ja-JP"/>
        </w:rPr>
        <w:t>付与を受けた者</w:t>
      </w:r>
      <w:r w:rsidR="005C73E9">
        <w:rPr>
          <w:rFonts w:hint="eastAsia"/>
          <w:sz w:val="21"/>
          <w:szCs w:val="21"/>
          <w:lang w:eastAsia="ja-JP"/>
        </w:rPr>
        <w:t>または</w:t>
      </w:r>
      <w:r w:rsidRPr="00550131">
        <w:rPr>
          <w:rFonts w:hint="eastAsia"/>
          <w:sz w:val="21"/>
          <w:szCs w:val="21"/>
          <w:lang w:eastAsia="ja-JP"/>
        </w:rPr>
        <w:t>本会社と後続投資契約を締結した第三者にとって有利な条項を含んでいると判断</w:t>
      </w:r>
      <w:r w:rsidR="005B0181">
        <w:rPr>
          <w:rFonts w:hint="eastAsia"/>
          <w:sz w:val="21"/>
          <w:szCs w:val="21"/>
          <w:lang w:eastAsia="ja-JP"/>
        </w:rPr>
        <w:t>した</w:t>
      </w:r>
      <w:r w:rsidRPr="00550131">
        <w:rPr>
          <w:rFonts w:hint="eastAsia"/>
          <w:sz w:val="21"/>
          <w:szCs w:val="21"/>
          <w:lang w:eastAsia="ja-JP"/>
        </w:rPr>
        <w:t>場合、</w:t>
      </w:r>
      <w:r w:rsidR="005B0181">
        <w:rPr>
          <w:rFonts w:hint="eastAsia"/>
          <w:sz w:val="21"/>
          <w:szCs w:val="21"/>
          <w:lang w:eastAsia="ja-JP"/>
        </w:rPr>
        <w:t>その選択により、</w:t>
      </w:r>
      <w:r w:rsidRPr="00550131">
        <w:rPr>
          <w:rFonts w:hint="eastAsia"/>
          <w:sz w:val="21"/>
          <w:szCs w:val="21"/>
          <w:lang w:eastAsia="ja-JP"/>
        </w:rPr>
        <w:t>(</w:t>
      </w:r>
      <w:proofErr w:type="spellStart"/>
      <w:r w:rsidRPr="00550131">
        <w:rPr>
          <w:rFonts w:hint="eastAsia"/>
          <w:sz w:val="21"/>
          <w:szCs w:val="21"/>
          <w:lang w:eastAsia="ja-JP"/>
        </w:rPr>
        <w:t>i</w:t>
      </w:r>
      <w:proofErr w:type="spellEnd"/>
      <w:r w:rsidRPr="00550131">
        <w:rPr>
          <w:rFonts w:hint="eastAsia"/>
          <w:sz w:val="21"/>
          <w:szCs w:val="21"/>
          <w:lang w:eastAsia="ja-JP"/>
        </w:rPr>
        <w:t>)</w:t>
      </w:r>
      <w:r w:rsidRPr="00550131">
        <w:rPr>
          <w:rFonts w:hint="eastAsia"/>
          <w:sz w:val="21"/>
          <w:szCs w:val="21"/>
          <w:lang w:eastAsia="ja-JP"/>
        </w:rPr>
        <w:t>本契約の内容を変更し当該条項と同内容の条項を含めること、及び</w:t>
      </w:r>
      <w:r w:rsidR="005B0181">
        <w:rPr>
          <w:rFonts w:hint="eastAsia"/>
          <w:sz w:val="21"/>
          <w:szCs w:val="21"/>
          <w:lang w:eastAsia="ja-JP"/>
        </w:rPr>
        <w:t>/</w:t>
      </w:r>
      <w:r w:rsidR="005C73E9">
        <w:rPr>
          <w:rFonts w:hint="eastAsia"/>
          <w:sz w:val="21"/>
          <w:szCs w:val="21"/>
          <w:lang w:eastAsia="ja-JP"/>
        </w:rPr>
        <w:t>または</w:t>
      </w:r>
      <w:r w:rsidRPr="00550131">
        <w:rPr>
          <w:rFonts w:hint="eastAsia"/>
          <w:sz w:val="21"/>
          <w:szCs w:val="21"/>
          <w:lang w:eastAsia="ja-JP"/>
        </w:rPr>
        <w:t>(ii)</w:t>
      </w:r>
      <w:r w:rsidRPr="00550131">
        <w:rPr>
          <w:rFonts w:hint="eastAsia"/>
          <w:sz w:val="21"/>
          <w:szCs w:val="21"/>
          <w:lang w:eastAsia="ja-JP"/>
        </w:rPr>
        <w:t>引受新株予約権を</w:t>
      </w:r>
      <w:r w:rsidR="002558D6">
        <w:rPr>
          <w:rFonts w:hint="eastAsia"/>
          <w:sz w:val="21"/>
          <w:szCs w:val="21"/>
          <w:lang w:eastAsia="ja-JP"/>
        </w:rPr>
        <w:t>後続証券等</w:t>
      </w:r>
      <w:r w:rsidRPr="00550131">
        <w:rPr>
          <w:rFonts w:hint="eastAsia"/>
          <w:sz w:val="21"/>
          <w:szCs w:val="21"/>
          <w:lang w:eastAsia="ja-JP"/>
        </w:rPr>
        <w:t>と交換することを、本会社に対して請求できるものとする。</w:t>
      </w:r>
    </w:p>
    <w:p w14:paraId="6D0DA189" w14:textId="77777777" w:rsidR="00CE231A" w:rsidRPr="00550131" w:rsidRDefault="00CE231A" w:rsidP="003A6AA7">
      <w:pPr>
        <w:pStyle w:val="2"/>
        <w:numPr>
          <w:ilvl w:val="0"/>
          <w:numId w:val="0"/>
        </w:numPr>
        <w:spacing w:after="0"/>
        <w:ind w:firstLine="1440"/>
        <w:rPr>
          <w:sz w:val="21"/>
          <w:szCs w:val="21"/>
          <w:lang w:eastAsia="ja-JP"/>
        </w:rPr>
      </w:pPr>
    </w:p>
    <w:p w14:paraId="3EFAF0BE" w14:textId="77777777" w:rsidR="0041415F" w:rsidRPr="00550131" w:rsidRDefault="0041415F" w:rsidP="00E45D0E">
      <w:pPr>
        <w:pStyle w:val="Bod"/>
        <w:spacing w:after="0"/>
        <w:ind w:firstLine="0"/>
        <w:outlineLvl w:val="1"/>
        <w:rPr>
          <w:sz w:val="21"/>
          <w:szCs w:val="21"/>
          <w:lang w:eastAsia="ja-JP"/>
        </w:rPr>
      </w:pPr>
      <w:r w:rsidRPr="00550131">
        <w:rPr>
          <w:rFonts w:hint="eastAsia"/>
          <w:sz w:val="21"/>
          <w:szCs w:val="21"/>
          <w:lang w:eastAsia="ja-JP"/>
        </w:rPr>
        <w:t>第</w:t>
      </w:r>
      <w:r w:rsidR="00F53B62" w:rsidRPr="00550131">
        <w:rPr>
          <w:rFonts w:hint="eastAsia"/>
          <w:sz w:val="21"/>
          <w:szCs w:val="21"/>
          <w:lang w:eastAsia="ja-JP"/>
        </w:rPr>
        <w:t>5</w:t>
      </w:r>
      <w:r w:rsidRPr="00550131">
        <w:rPr>
          <w:rFonts w:hint="eastAsia"/>
          <w:sz w:val="21"/>
          <w:szCs w:val="21"/>
          <w:lang w:eastAsia="ja-JP"/>
        </w:rPr>
        <w:t>.2</w:t>
      </w:r>
      <w:r w:rsidRPr="00550131">
        <w:rPr>
          <w:rFonts w:hint="eastAsia"/>
          <w:sz w:val="21"/>
          <w:szCs w:val="21"/>
          <w:lang w:eastAsia="ja-JP"/>
        </w:rPr>
        <w:t>条（主要投資家の権利）</w:t>
      </w:r>
    </w:p>
    <w:p w14:paraId="3BF2791F" w14:textId="77777777" w:rsidR="0041415F" w:rsidRPr="00550131" w:rsidRDefault="0041415F" w:rsidP="003A6AA7">
      <w:pPr>
        <w:pStyle w:val="Bod"/>
        <w:spacing w:after="0"/>
        <w:ind w:leftChars="100" w:left="240" w:firstLine="0"/>
        <w:rPr>
          <w:sz w:val="21"/>
          <w:szCs w:val="21"/>
          <w:lang w:eastAsia="ja-JP"/>
        </w:rPr>
      </w:pPr>
      <w:r w:rsidRPr="00550131">
        <w:rPr>
          <w:rFonts w:hint="eastAsia"/>
          <w:sz w:val="21"/>
          <w:szCs w:val="21"/>
          <w:lang w:eastAsia="ja-JP"/>
        </w:rPr>
        <w:t>本会社は</w:t>
      </w:r>
      <w:r w:rsidR="005B0181">
        <w:rPr>
          <w:rFonts w:hint="eastAsia"/>
          <w:sz w:val="21"/>
          <w:szCs w:val="21"/>
          <w:lang w:eastAsia="ja-JP"/>
        </w:rPr>
        <w:t>、</w:t>
      </w:r>
      <w:r w:rsidR="000658A1" w:rsidRPr="00550131">
        <w:rPr>
          <w:rFonts w:hint="eastAsia"/>
          <w:sz w:val="21"/>
          <w:szCs w:val="21"/>
          <w:lang w:eastAsia="ja-JP"/>
        </w:rPr>
        <w:t>主要投資家（</w:t>
      </w:r>
      <w:r w:rsidR="00C21AA0">
        <w:rPr>
          <w:rFonts w:hint="eastAsia"/>
          <w:sz w:val="21"/>
          <w:szCs w:val="21"/>
          <w:lang w:eastAsia="ja-JP"/>
        </w:rPr>
        <w:t>本投資家</w:t>
      </w:r>
      <w:r w:rsidR="000658A1" w:rsidRPr="00550131">
        <w:rPr>
          <w:rFonts w:hint="eastAsia"/>
          <w:sz w:val="21"/>
          <w:szCs w:val="21"/>
          <w:lang w:eastAsia="ja-JP"/>
        </w:rPr>
        <w:t>が主要投資家に該当する場合、</w:t>
      </w:r>
      <w:r w:rsidR="00C21AA0">
        <w:rPr>
          <w:rFonts w:hint="eastAsia"/>
          <w:sz w:val="21"/>
          <w:szCs w:val="21"/>
          <w:lang w:eastAsia="ja-JP"/>
        </w:rPr>
        <w:t>本投資家</w:t>
      </w:r>
      <w:r w:rsidR="000658A1" w:rsidRPr="00550131">
        <w:rPr>
          <w:rFonts w:hint="eastAsia"/>
          <w:sz w:val="21"/>
          <w:szCs w:val="21"/>
          <w:lang w:eastAsia="ja-JP"/>
        </w:rPr>
        <w:t>を含む。）</w:t>
      </w:r>
      <w:r w:rsidRPr="00550131">
        <w:rPr>
          <w:rFonts w:hint="eastAsia"/>
          <w:sz w:val="21"/>
          <w:szCs w:val="21"/>
          <w:lang w:eastAsia="ja-JP"/>
        </w:rPr>
        <w:t>に対し</w:t>
      </w:r>
      <w:r w:rsidR="005B0181">
        <w:rPr>
          <w:rFonts w:hint="eastAsia"/>
          <w:sz w:val="21"/>
          <w:szCs w:val="21"/>
          <w:lang w:eastAsia="ja-JP"/>
        </w:rPr>
        <w:t>、</w:t>
      </w:r>
      <w:r w:rsidRPr="00550131">
        <w:rPr>
          <w:rFonts w:hint="eastAsia"/>
          <w:sz w:val="21"/>
          <w:szCs w:val="21"/>
          <w:lang w:eastAsia="ja-JP"/>
        </w:rPr>
        <w:t>以下の各号に定める権利を付与するものとする。</w:t>
      </w:r>
    </w:p>
    <w:p w14:paraId="601D7AC5" w14:textId="77777777" w:rsidR="0041511A" w:rsidRPr="00550131" w:rsidRDefault="0081753A" w:rsidP="003A6AA7">
      <w:pPr>
        <w:pStyle w:val="3"/>
        <w:numPr>
          <w:ilvl w:val="0"/>
          <w:numId w:val="0"/>
        </w:numPr>
        <w:spacing w:after="0"/>
        <w:rPr>
          <w:sz w:val="21"/>
          <w:szCs w:val="21"/>
        </w:rPr>
      </w:pPr>
      <w:r w:rsidRPr="00550131">
        <w:rPr>
          <w:sz w:val="21"/>
          <w:szCs w:val="21"/>
        </w:rPr>
        <w:t>.</w:t>
      </w:r>
    </w:p>
    <w:p w14:paraId="65FBAF9B" w14:textId="77777777" w:rsidR="0041511A" w:rsidRPr="00550131" w:rsidRDefault="0041511A" w:rsidP="003A6AA7">
      <w:pPr>
        <w:widowControl w:val="0"/>
        <w:numPr>
          <w:ilvl w:val="0"/>
          <w:numId w:val="12"/>
        </w:numPr>
        <w:tabs>
          <w:tab w:val="clear" w:pos="1607"/>
          <w:tab w:val="num" w:pos="709"/>
        </w:tabs>
        <w:ind w:hanging="1323"/>
        <w:rPr>
          <w:sz w:val="21"/>
          <w:szCs w:val="21"/>
          <w:lang w:eastAsia="ja-JP"/>
        </w:rPr>
      </w:pPr>
      <w:r w:rsidRPr="00550131">
        <w:rPr>
          <w:rFonts w:hint="eastAsia"/>
          <w:sz w:val="21"/>
          <w:szCs w:val="21"/>
          <w:lang w:eastAsia="ja-JP"/>
        </w:rPr>
        <w:t>情報請求権</w:t>
      </w:r>
    </w:p>
    <w:p w14:paraId="038CB790" w14:textId="77777777" w:rsidR="0041511A" w:rsidRDefault="0041511A" w:rsidP="003A6AA7">
      <w:pPr>
        <w:widowControl w:val="0"/>
        <w:numPr>
          <w:ilvl w:val="0"/>
          <w:numId w:val="13"/>
        </w:numPr>
        <w:tabs>
          <w:tab w:val="left" w:pos="709"/>
        </w:tabs>
        <w:rPr>
          <w:sz w:val="21"/>
          <w:szCs w:val="21"/>
          <w:lang w:eastAsia="ja-JP"/>
        </w:rPr>
      </w:pPr>
      <w:r w:rsidRPr="00550131">
        <w:rPr>
          <w:rFonts w:hint="eastAsia"/>
          <w:sz w:val="21"/>
          <w:szCs w:val="21"/>
          <w:lang w:eastAsia="ja-JP"/>
        </w:rPr>
        <w:t>本会社は、本財務諸表等を、主要投資家から請求されたとき</w:t>
      </w:r>
      <w:r w:rsidR="004133C7" w:rsidRPr="00550131">
        <w:rPr>
          <w:rFonts w:hint="eastAsia"/>
          <w:sz w:val="21"/>
          <w:szCs w:val="21"/>
          <w:lang w:eastAsia="ja-JP"/>
        </w:rPr>
        <w:t>は可能な限りすみやかに</w:t>
      </w:r>
      <w:r w:rsidRPr="00550131">
        <w:rPr>
          <w:rFonts w:hint="eastAsia"/>
          <w:sz w:val="21"/>
          <w:szCs w:val="21"/>
          <w:lang w:eastAsia="ja-JP"/>
        </w:rPr>
        <w:t>（</w:t>
      </w:r>
      <w:r w:rsidR="005B0181">
        <w:rPr>
          <w:rFonts w:hint="eastAsia"/>
          <w:sz w:val="21"/>
          <w:szCs w:val="21"/>
          <w:lang w:eastAsia="ja-JP"/>
        </w:rPr>
        <w:t>但し、</w:t>
      </w:r>
      <w:r w:rsidRPr="00550131">
        <w:rPr>
          <w:rFonts w:hint="eastAsia"/>
          <w:sz w:val="21"/>
          <w:szCs w:val="21"/>
          <w:lang w:eastAsia="ja-JP"/>
        </w:rPr>
        <w:t>遅くとも毎事業年度の各第一四半期ないし第三四半期の末日から</w:t>
      </w:r>
      <w:r w:rsidRPr="00550131">
        <w:rPr>
          <w:rFonts w:hint="eastAsia"/>
          <w:sz w:val="21"/>
          <w:szCs w:val="21"/>
          <w:lang w:eastAsia="ja-JP"/>
        </w:rPr>
        <w:t>30</w:t>
      </w:r>
      <w:r w:rsidRPr="00550131">
        <w:rPr>
          <w:rFonts w:hint="eastAsia"/>
          <w:sz w:val="21"/>
          <w:szCs w:val="21"/>
          <w:lang w:eastAsia="ja-JP"/>
        </w:rPr>
        <w:t>日以内</w:t>
      </w:r>
      <w:r w:rsidR="005C73E9">
        <w:rPr>
          <w:rFonts w:hint="eastAsia"/>
          <w:sz w:val="21"/>
          <w:szCs w:val="21"/>
          <w:lang w:eastAsia="ja-JP"/>
        </w:rPr>
        <w:t>または</w:t>
      </w:r>
      <w:r w:rsidRPr="00550131">
        <w:rPr>
          <w:rFonts w:hint="eastAsia"/>
          <w:sz w:val="21"/>
          <w:szCs w:val="21"/>
          <w:lang w:eastAsia="ja-JP"/>
        </w:rPr>
        <w:t>各事業年度の末日から</w:t>
      </w:r>
      <w:r w:rsidRPr="00550131">
        <w:rPr>
          <w:rFonts w:hint="eastAsia"/>
          <w:sz w:val="21"/>
          <w:szCs w:val="21"/>
          <w:lang w:eastAsia="ja-JP"/>
        </w:rPr>
        <w:t>90</w:t>
      </w:r>
      <w:r w:rsidRPr="00550131">
        <w:rPr>
          <w:rFonts w:hint="eastAsia"/>
          <w:sz w:val="21"/>
          <w:szCs w:val="21"/>
          <w:lang w:eastAsia="ja-JP"/>
        </w:rPr>
        <w:t>日以内とする</w:t>
      </w:r>
      <w:r w:rsidR="0047578D" w:rsidRPr="00550131">
        <w:rPr>
          <w:rFonts w:hint="eastAsia"/>
          <w:sz w:val="21"/>
          <w:szCs w:val="21"/>
          <w:lang w:eastAsia="ja-JP"/>
        </w:rPr>
        <w:t>。</w:t>
      </w:r>
      <w:r w:rsidRPr="00550131">
        <w:rPr>
          <w:rFonts w:hint="eastAsia"/>
          <w:sz w:val="21"/>
          <w:szCs w:val="21"/>
          <w:lang w:eastAsia="ja-JP"/>
        </w:rPr>
        <w:t>）、</w:t>
      </w:r>
      <w:r w:rsidR="00840C3F" w:rsidRPr="00550131">
        <w:rPr>
          <w:rFonts w:hint="eastAsia"/>
          <w:sz w:val="21"/>
          <w:szCs w:val="21"/>
          <w:lang w:eastAsia="ja-JP"/>
        </w:rPr>
        <w:t>主要投資家</w:t>
      </w:r>
      <w:r w:rsidRPr="00550131">
        <w:rPr>
          <w:rFonts w:hint="eastAsia"/>
          <w:sz w:val="21"/>
          <w:szCs w:val="21"/>
          <w:lang w:eastAsia="ja-JP"/>
        </w:rPr>
        <w:t>に対して交付する</w:t>
      </w:r>
      <w:r w:rsidR="006F4F8A">
        <w:rPr>
          <w:rFonts w:hint="eastAsia"/>
          <w:sz w:val="21"/>
          <w:szCs w:val="21"/>
          <w:lang w:eastAsia="ja-JP"/>
        </w:rPr>
        <w:t>。なお、</w:t>
      </w:r>
      <w:r w:rsidR="006F4F8A" w:rsidRPr="00550131">
        <w:rPr>
          <w:rFonts w:hint="eastAsia"/>
          <w:sz w:val="21"/>
          <w:szCs w:val="21"/>
          <w:lang w:eastAsia="ja-JP"/>
        </w:rPr>
        <w:t>本財務諸表等は、合理的に詳細であり、かつ、一貫した方針に基づき作成されなければならない。</w:t>
      </w:r>
    </w:p>
    <w:p w14:paraId="486AB227" w14:textId="77777777" w:rsidR="005B0181" w:rsidRDefault="005B0181" w:rsidP="003A6AA7">
      <w:pPr>
        <w:widowControl w:val="0"/>
        <w:numPr>
          <w:ilvl w:val="0"/>
          <w:numId w:val="13"/>
        </w:numPr>
        <w:tabs>
          <w:tab w:val="left" w:pos="709"/>
        </w:tabs>
        <w:rPr>
          <w:sz w:val="21"/>
          <w:szCs w:val="21"/>
          <w:lang w:eastAsia="ja-JP"/>
        </w:rPr>
      </w:pPr>
      <w:r>
        <w:rPr>
          <w:rFonts w:hint="eastAsia"/>
          <w:sz w:val="21"/>
          <w:szCs w:val="21"/>
          <w:lang w:eastAsia="ja-JP"/>
        </w:rPr>
        <w:t>前号に加えて、</w:t>
      </w:r>
      <w:r w:rsidRPr="00550131">
        <w:rPr>
          <w:rFonts w:hint="eastAsia"/>
          <w:sz w:val="21"/>
          <w:szCs w:val="21"/>
          <w:lang w:eastAsia="ja-JP"/>
        </w:rPr>
        <w:t>本会社は、主要投資家に対して、主要投資家が随時合理的に要求する本会社の財務状態及び事業運営に係る情報を開示するものとする。</w:t>
      </w:r>
    </w:p>
    <w:p w14:paraId="40416DC4" w14:textId="77777777" w:rsidR="00C8732F" w:rsidRPr="00C454C1" w:rsidRDefault="005B0181" w:rsidP="001612A3">
      <w:pPr>
        <w:widowControl w:val="0"/>
        <w:numPr>
          <w:ilvl w:val="0"/>
          <w:numId w:val="13"/>
        </w:numPr>
        <w:tabs>
          <w:tab w:val="left" w:pos="709"/>
        </w:tabs>
        <w:rPr>
          <w:sz w:val="21"/>
          <w:szCs w:val="21"/>
          <w:lang w:eastAsia="ja-JP"/>
        </w:rPr>
      </w:pPr>
      <w:r>
        <w:rPr>
          <w:rFonts w:hint="eastAsia"/>
          <w:sz w:val="21"/>
          <w:szCs w:val="21"/>
          <w:lang w:eastAsia="ja-JP"/>
        </w:rPr>
        <w:t>前各号の定めにかかわらず、</w:t>
      </w:r>
      <w:r w:rsidR="00832806" w:rsidRPr="00550131">
        <w:rPr>
          <w:rFonts w:hint="eastAsia"/>
          <w:sz w:val="21"/>
          <w:szCs w:val="21"/>
          <w:lang w:eastAsia="ja-JP"/>
        </w:rPr>
        <w:t>本会社は、営業上の秘密</w:t>
      </w:r>
      <w:r w:rsidR="00832806">
        <w:rPr>
          <w:rFonts w:hint="eastAsia"/>
          <w:sz w:val="21"/>
          <w:szCs w:val="21"/>
          <w:lang w:eastAsia="ja-JP"/>
        </w:rPr>
        <w:t>または</w:t>
      </w:r>
      <w:r w:rsidR="00832806" w:rsidRPr="00550131">
        <w:rPr>
          <w:rFonts w:hint="eastAsia"/>
          <w:sz w:val="21"/>
          <w:szCs w:val="21"/>
          <w:lang w:eastAsia="ja-JP"/>
        </w:rPr>
        <w:t>守秘性の高い情報と本会社が合理的に</w:t>
      </w:r>
      <w:r w:rsidR="00832806">
        <w:rPr>
          <w:rFonts w:hint="eastAsia"/>
          <w:sz w:val="21"/>
          <w:szCs w:val="21"/>
          <w:lang w:eastAsia="ja-JP"/>
        </w:rPr>
        <w:t>判断する</w:t>
      </w:r>
      <w:r w:rsidR="00832806" w:rsidRPr="00550131">
        <w:rPr>
          <w:rFonts w:hint="eastAsia"/>
          <w:sz w:val="21"/>
          <w:szCs w:val="21"/>
          <w:lang w:eastAsia="ja-JP"/>
        </w:rPr>
        <w:t>情報、</w:t>
      </w:r>
      <w:r w:rsidR="00832806">
        <w:rPr>
          <w:rFonts w:hint="eastAsia"/>
          <w:sz w:val="21"/>
          <w:szCs w:val="21"/>
          <w:lang w:eastAsia="ja-JP"/>
        </w:rPr>
        <w:t>または</w:t>
      </w:r>
      <w:r w:rsidR="00832806" w:rsidRPr="00550131">
        <w:rPr>
          <w:rFonts w:hint="eastAsia"/>
          <w:sz w:val="21"/>
          <w:szCs w:val="21"/>
          <w:lang w:eastAsia="ja-JP"/>
        </w:rPr>
        <w:t>その開示が弁護士の秘匿特権を侵害するおそれのある情報の開示を拒むことができる。</w:t>
      </w:r>
    </w:p>
    <w:p w14:paraId="291CCBC0" w14:textId="77777777" w:rsidR="00832806" w:rsidRDefault="00C8732F" w:rsidP="00C8732F">
      <w:pPr>
        <w:widowControl w:val="0"/>
        <w:numPr>
          <w:ilvl w:val="0"/>
          <w:numId w:val="13"/>
        </w:numPr>
        <w:tabs>
          <w:tab w:val="left" w:pos="709"/>
        </w:tabs>
        <w:rPr>
          <w:sz w:val="21"/>
          <w:szCs w:val="21"/>
          <w:lang w:eastAsia="ja-JP"/>
        </w:rPr>
      </w:pPr>
      <w:r>
        <w:rPr>
          <w:rFonts w:hint="eastAsia"/>
          <w:sz w:val="21"/>
          <w:szCs w:val="21"/>
          <w:lang w:eastAsia="ja-JP"/>
        </w:rPr>
        <w:t>上記にかかわらず、主要投資家</w:t>
      </w:r>
      <w:r w:rsidRPr="00C23055">
        <w:rPr>
          <w:rFonts w:hint="eastAsia"/>
          <w:sz w:val="21"/>
          <w:szCs w:val="21"/>
          <w:lang w:eastAsia="ja-JP"/>
        </w:rPr>
        <w:t>は、法令若しくは金融商品取引所の規則等に基づく場合又は裁判所その他公的機関若しくは自主規制機関から開示の要請を受けた場合、</w:t>
      </w:r>
      <w:r>
        <w:rPr>
          <w:rFonts w:hint="eastAsia"/>
          <w:sz w:val="21"/>
          <w:szCs w:val="21"/>
          <w:lang w:eastAsia="ja-JP"/>
        </w:rPr>
        <w:t>第</w:t>
      </w:r>
      <w:r>
        <w:rPr>
          <w:rFonts w:hint="eastAsia"/>
          <w:sz w:val="21"/>
          <w:szCs w:val="21"/>
          <w:lang w:eastAsia="ja-JP"/>
        </w:rPr>
        <w:t>(1)</w:t>
      </w:r>
      <w:r>
        <w:rPr>
          <w:rFonts w:hint="eastAsia"/>
          <w:sz w:val="21"/>
          <w:szCs w:val="21"/>
          <w:lang w:eastAsia="ja-JP"/>
        </w:rPr>
        <w:t>号に基づき受領した情報</w:t>
      </w:r>
      <w:r w:rsidRPr="00C23055">
        <w:rPr>
          <w:rFonts w:hint="eastAsia"/>
          <w:sz w:val="21"/>
          <w:szCs w:val="21"/>
          <w:lang w:eastAsia="ja-JP"/>
        </w:rPr>
        <w:t>を開示することができる。</w:t>
      </w:r>
    </w:p>
    <w:p w14:paraId="50C14C88" w14:textId="77777777" w:rsidR="00840D7D" w:rsidRPr="00550131" w:rsidRDefault="00840D7D" w:rsidP="00E45D0E">
      <w:pPr>
        <w:widowControl w:val="0"/>
        <w:tabs>
          <w:tab w:val="left" w:pos="709"/>
        </w:tabs>
        <w:ind w:left="1607"/>
        <w:rPr>
          <w:sz w:val="21"/>
          <w:szCs w:val="21"/>
          <w:lang w:eastAsia="ja-JP"/>
        </w:rPr>
      </w:pPr>
    </w:p>
    <w:p w14:paraId="22A1D7B2" w14:textId="77777777" w:rsidR="004133C7" w:rsidRPr="00550131" w:rsidRDefault="004133C7" w:rsidP="003A6AA7">
      <w:pPr>
        <w:widowControl w:val="0"/>
        <w:numPr>
          <w:ilvl w:val="0"/>
          <w:numId w:val="12"/>
        </w:numPr>
        <w:tabs>
          <w:tab w:val="clear" w:pos="1607"/>
          <w:tab w:val="num" w:pos="709"/>
        </w:tabs>
        <w:ind w:hanging="1323"/>
        <w:rPr>
          <w:sz w:val="21"/>
          <w:szCs w:val="21"/>
          <w:lang w:eastAsia="ja-JP"/>
        </w:rPr>
      </w:pPr>
      <w:r w:rsidRPr="00550131">
        <w:rPr>
          <w:rFonts w:hint="eastAsia"/>
          <w:sz w:val="21"/>
          <w:szCs w:val="21"/>
          <w:lang w:eastAsia="ja-JP"/>
        </w:rPr>
        <w:t>優先引受権</w:t>
      </w:r>
    </w:p>
    <w:p w14:paraId="35DC9CC9" w14:textId="77777777" w:rsidR="004133C7" w:rsidRDefault="00832806" w:rsidP="003A6AA7">
      <w:pPr>
        <w:widowControl w:val="0"/>
        <w:numPr>
          <w:ilvl w:val="0"/>
          <w:numId w:val="14"/>
        </w:numPr>
        <w:rPr>
          <w:sz w:val="21"/>
          <w:szCs w:val="21"/>
          <w:lang w:eastAsia="ja-JP"/>
        </w:rPr>
      </w:pPr>
      <w:r>
        <w:rPr>
          <w:rFonts w:hint="eastAsia"/>
          <w:sz w:val="21"/>
          <w:szCs w:val="21"/>
          <w:lang w:eastAsia="ja-JP"/>
        </w:rPr>
        <w:t>本会社は、</w:t>
      </w:r>
      <w:r w:rsidR="004133C7" w:rsidRPr="00550131">
        <w:rPr>
          <w:rFonts w:hint="eastAsia"/>
          <w:sz w:val="21"/>
          <w:szCs w:val="21"/>
          <w:lang w:eastAsia="ja-JP"/>
        </w:rPr>
        <w:t>本株式等を引き受け</w:t>
      </w:r>
      <w:r w:rsidR="005C73E9">
        <w:rPr>
          <w:rFonts w:hint="eastAsia"/>
          <w:sz w:val="21"/>
          <w:szCs w:val="21"/>
          <w:lang w:eastAsia="ja-JP"/>
        </w:rPr>
        <w:t>または</w:t>
      </w:r>
      <w:r w:rsidR="004133C7" w:rsidRPr="00550131">
        <w:rPr>
          <w:rFonts w:hint="eastAsia"/>
          <w:sz w:val="21"/>
          <w:szCs w:val="21"/>
          <w:lang w:eastAsia="ja-JP"/>
        </w:rPr>
        <w:t>その付与を受ける者の募集（次回株式資金調達</w:t>
      </w:r>
      <w:r w:rsidR="00842A2E" w:rsidRPr="00550131">
        <w:rPr>
          <w:rFonts w:hint="eastAsia"/>
          <w:sz w:val="21"/>
          <w:szCs w:val="21"/>
          <w:lang w:eastAsia="ja-JP"/>
        </w:rPr>
        <w:t>における募集</w:t>
      </w:r>
      <w:r w:rsidR="005C73E9">
        <w:rPr>
          <w:rFonts w:hint="eastAsia"/>
          <w:sz w:val="21"/>
          <w:szCs w:val="21"/>
          <w:lang w:eastAsia="ja-JP"/>
        </w:rPr>
        <w:t>または</w:t>
      </w:r>
      <w:r w:rsidR="00842A2E" w:rsidRPr="00550131">
        <w:rPr>
          <w:rFonts w:hint="eastAsia"/>
          <w:sz w:val="21"/>
          <w:szCs w:val="21"/>
          <w:lang w:eastAsia="ja-JP"/>
        </w:rPr>
        <w:t>それまでに行われる</w:t>
      </w:r>
      <w:r w:rsidR="004133C7" w:rsidRPr="00550131">
        <w:rPr>
          <w:rFonts w:hint="eastAsia"/>
          <w:sz w:val="21"/>
          <w:szCs w:val="21"/>
          <w:lang w:eastAsia="ja-JP"/>
        </w:rPr>
        <w:t>募集を含む</w:t>
      </w:r>
      <w:r w:rsidR="00F12427">
        <w:rPr>
          <w:rFonts w:hint="eastAsia"/>
          <w:sz w:val="21"/>
          <w:szCs w:val="21"/>
          <w:lang w:eastAsia="ja-JP"/>
        </w:rPr>
        <w:t>が、ストックオプションの発行を除く</w:t>
      </w:r>
      <w:r w:rsidR="004133C7" w:rsidRPr="00550131">
        <w:rPr>
          <w:rFonts w:hint="eastAsia"/>
          <w:sz w:val="21"/>
          <w:szCs w:val="21"/>
          <w:lang w:eastAsia="ja-JP"/>
        </w:rPr>
        <w:t>。）をしようとする場合、</w:t>
      </w:r>
      <w:r w:rsidR="00003E7A" w:rsidRPr="003A6AA7">
        <w:rPr>
          <w:rFonts w:hint="eastAsia"/>
          <w:sz w:val="21"/>
          <w:szCs w:val="21"/>
          <w:lang w:eastAsia="ja-JP"/>
        </w:rPr>
        <w:t>割当の決定を行う</w:t>
      </w:r>
      <w:r w:rsidR="0098790F" w:rsidRPr="003A6AA7">
        <w:rPr>
          <w:rFonts w:hint="eastAsia"/>
          <w:sz w:val="21"/>
          <w:szCs w:val="21"/>
          <w:lang w:eastAsia="ja-JP"/>
        </w:rPr>
        <w:t>日の</w:t>
      </w:r>
      <w:r w:rsidR="004133C7" w:rsidRPr="00550131">
        <w:rPr>
          <w:rFonts w:hint="eastAsia"/>
          <w:sz w:val="21"/>
          <w:szCs w:val="21"/>
          <w:lang w:eastAsia="ja-JP"/>
        </w:rPr>
        <w:t>10</w:t>
      </w:r>
      <w:r w:rsidR="004133C7" w:rsidRPr="00550131">
        <w:rPr>
          <w:rFonts w:hint="eastAsia"/>
          <w:sz w:val="21"/>
          <w:szCs w:val="21"/>
          <w:lang w:eastAsia="ja-JP"/>
        </w:rPr>
        <w:t>営業日前までに</w:t>
      </w:r>
      <w:r>
        <w:rPr>
          <w:rFonts w:hint="eastAsia"/>
          <w:sz w:val="21"/>
          <w:szCs w:val="21"/>
          <w:lang w:eastAsia="ja-JP"/>
        </w:rPr>
        <w:t>、</w:t>
      </w:r>
      <w:r w:rsidR="004133C7" w:rsidRPr="00550131">
        <w:rPr>
          <w:rFonts w:hint="eastAsia"/>
          <w:sz w:val="21"/>
          <w:szCs w:val="21"/>
          <w:lang w:eastAsia="ja-JP"/>
        </w:rPr>
        <w:t>書面により、当該募集がある旨</w:t>
      </w:r>
      <w:r>
        <w:rPr>
          <w:rFonts w:hint="eastAsia"/>
          <w:sz w:val="21"/>
          <w:szCs w:val="21"/>
          <w:lang w:eastAsia="ja-JP"/>
        </w:rPr>
        <w:t>及び</w:t>
      </w:r>
      <w:r w:rsidR="004133C7" w:rsidRPr="00550131">
        <w:rPr>
          <w:rFonts w:hint="eastAsia"/>
          <w:sz w:val="21"/>
          <w:szCs w:val="21"/>
          <w:lang w:eastAsia="ja-JP"/>
        </w:rPr>
        <w:t>当該募集に係る本株式等の払込金額</w:t>
      </w:r>
      <w:r w:rsidR="00D64240">
        <w:rPr>
          <w:rFonts w:hint="eastAsia"/>
          <w:sz w:val="21"/>
          <w:szCs w:val="21"/>
          <w:lang w:eastAsia="ja-JP"/>
        </w:rPr>
        <w:t>ならびに</w:t>
      </w:r>
      <w:r w:rsidR="004133C7" w:rsidRPr="00550131">
        <w:rPr>
          <w:rFonts w:hint="eastAsia"/>
          <w:sz w:val="21"/>
          <w:szCs w:val="21"/>
          <w:lang w:eastAsia="ja-JP"/>
        </w:rPr>
        <w:t>当該募集の条件を、</w:t>
      </w:r>
      <w:r w:rsidR="00840C3F" w:rsidRPr="00550131">
        <w:rPr>
          <w:rFonts w:hint="eastAsia"/>
          <w:sz w:val="21"/>
          <w:szCs w:val="21"/>
          <w:lang w:eastAsia="ja-JP"/>
        </w:rPr>
        <w:t>主要投資家</w:t>
      </w:r>
      <w:r w:rsidR="004133C7" w:rsidRPr="00550131">
        <w:rPr>
          <w:rFonts w:hint="eastAsia"/>
          <w:sz w:val="21"/>
          <w:szCs w:val="21"/>
          <w:lang w:eastAsia="ja-JP"/>
        </w:rPr>
        <w:t>に対して通知するものとする。</w:t>
      </w:r>
      <w:r w:rsidR="00332BAF">
        <w:rPr>
          <w:rFonts w:hint="eastAsia"/>
          <w:sz w:val="21"/>
          <w:szCs w:val="21"/>
          <w:lang w:eastAsia="ja-JP"/>
        </w:rPr>
        <w:t>この場合、</w:t>
      </w:r>
      <w:r w:rsidR="00332BAF" w:rsidRPr="00550131">
        <w:rPr>
          <w:rFonts w:hint="eastAsia"/>
          <w:sz w:val="21"/>
          <w:szCs w:val="21"/>
          <w:lang w:eastAsia="ja-JP"/>
        </w:rPr>
        <w:t>主要投資家は、当該募集に参加する</w:t>
      </w:r>
      <w:r w:rsidR="00332BAF" w:rsidRPr="00550131">
        <w:rPr>
          <w:rFonts w:hint="eastAsia"/>
          <w:sz w:val="21"/>
          <w:szCs w:val="21"/>
          <w:lang w:eastAsia="ja-JP"/>
        </w:rPr>
        <w:lastRenderedPageBreak/>
        <w:t>他の投資家と同一の条件により、本号に基づき引き受け</w:t>
      </w:r>
      <w:r w:rsidR="00332BAF">
        <w:rPr>
          <w:rFonts w:hint="eastAsia"/>
          <w:sz w:val="21"/>
          <w:szCs w:val="21"/>
          <w:lang w:eastAsia="ja-JP"/>
        </w:rPr>
        <w:t>または</w:t>
      </w:r>
      <w:r w:rsidR="00332BAF" w:rsidRPr="00550131">
        <w:rPr>
          <w:rFonts w:hint="eastAsia"/>
          <w:sz w:val="21"/>
          <w:szCs w:val="21"/>
          <w:lang w:eastAsia="ja-JP"/>
        </w:rPr>
        <w:t>その付与を受けた本株式等に係る払込金額の総額が参加上限額に充つるまで、一</w:t>
      </w:r>
      <w:r w:rsidR="00332BAF">
        <w:rPr>
          <w:rFonts w:hint="eastAsia"/>
          <w:sz w:val="21"/>
          <w:szCs w:val="21"/>
          <w:lang w:eastAsia="ja-JP"/>
        </w:rPr>
        <w:t>または</w:t>
      </w:r>
      <w:r w:rsidR="00332BAF" w:rsidRPr="00550131">
        <w:rPr>
          <w:rFonts w:hint="eastAsia"/>
          <w:sz w:val="21"/>
          <w:szCs w:val="21"/>
          <w:lang w:eastAsia="ja-JP"/>
        </w:rPr>
        <w:t>複数の募集において本株式等を引き受け</w:t>
      </w:r>
      <w:r w:rsidR="00332BAF">
        <w:rPr>
          <w:rFonts w:hint="eastAsia"/>
          <w:sz w:val="21"/>
          <w:szCs w:val="21"/>
          <w:lang w:eastAsia="ja-JP"/>
        </w:rPr>
        <w:t>または</w:t>
      </w:r>
      <w:r w:rsidR="00332BAF" w:rsidRPr="00550131">
        <w:rPr>
          <w:rFonts w:hint="eastAsia"/>
          <w:sz w:val="21"/>
          <w:szCs w:val="21"/>
          <w:lang w:eastAsia="ja-JP"/>
        </w:rPr>
        <w:t>その付与を受ける権利を有する。</w:t>
      </w:r>
    </w:p>
    <w:p w14:paraId="6B778BAE" w14:textId="77777777" w:rsidR="00332BAF" w:rsidRPr="003A6AA7" w:rsidRDefault="00332BAF" w:rsidP="003A6AA7">
      <w:pPr>
        <w:widowControl w:val="0"/>
        <w:numPr>
          <w:ilvl w:val="0"/>
          <w:numId w:val="14"/>
        </w:numPr>
        <w:rPr>
          <w:sz w:val="21"/>
          <w:szCs w:val="21"/>
          <w:lang w:eastAsia="ja-JP"/>
        </w:rPr>
      </w:pPr>
      <w:r>
        <w:rPr>
          <w:rFonts w:hint="eastAsia"/>
          <w:sz w:val="21"/>
          <w:szCs w:val="21"/>
          <w:lang w:eastAsia="ja-JP"/>
        </w:rPr>
        <w:t>前号に</w:t>
      </w:r>
      <w:r w:rsidRPr="00550131">
        <w:rPr>
          <w:rFonts w:hint="eastAsia"/>
          <w:sz w:val="21"/>
          <w:szCs w:val="21"/>
          <w:lang w:eastAsia="ja-JP"/>
        </w:rPr>
        <w:t>基づく主要投資家</w:t>
      </w:r>
      <w:r>
        <w:rPr>
          <w:rFonts w:hint="eastAsia"/>
          <w:sz w:val="21"/>
          <w:szCs w:val="21"/>
          <w:lang w:eastAsia="ja-JP"/>
        </w:rPr>
        <w:t>の権利は、関連する法令等</w:t>
      </w:r>
      <w:r w:rsidRPr="00550131">
        <w:rPr>
          <w:rFonts w:hint="eastAsia"/>
          <w:sz w:val="21"/>
          <w:szCs w:val="21"/>
          <w:lang w:eastAsia="ja-JP"/>
        </w:rPr>
        <w:t>に抵触しない範囲で行使されるものとする。</w:t>
      </w:r>
    </w:p>
    <w:p w14:paraId="6436890C" w14:textId="77777777" w:rsidR="00E16A4F" w:rsidRPr="00550131" w:rsidRDefault="00E16A4F" w:rsidP="003A6AA7">
      <w:pPr>
        <w:pStyle w:val="3"/>
        <w:numPr>
          <w:ilvl w:val="0"/>
          <w:numId w:val="0"/>
        </w:numPr>
        <w:spacing w:after="0"/>
        <w:rPr>
          <w:rStyle w:val="Legal2IndeL3Char"/>
          <w:sz w:val="21"/>
          <w:szCs w:val="21"/>
          <w:lang w:eastAsia="ja-JP"/>
        </w:rPr>
      </w:pPr>
      <w:r w:rsidRPr="00550131">
        <w:rPr>
          <w:rStyle w:val="Legal2IndeL3Char"/>
          <w:sz w:val="21"/>
          <w:szCs w:val="21"/>
        </w:rPr>
        <w:t>.</w:t>
      </w:r>
    </w:p>
    <w:p w14:paraId="1B346E7F" w14:textId="77777777" w:rsidR="00F53057" w:rsidRPr="00550131" w:rsidRDefault="00F53057" w:rsidP="003A6AA7">
      <w:pPr>
        <w:widowControl w:val="0"/>
        <w:numPr>
          <w:ilvl w:val="0"/>
          <w:numId w:val="12"/>
        </w:numPr>
        <w:tabs>
          <w:tab w:val="clear" w:pos="1607"/>
          <w:tab w:val="num" w:pos="709"/>
        </w:tabs>
        <w:ind w:hanging="1323"/>
        <w:rPr>
          <w:sz w:val="21"/>
          <w:szCs w:val="21"/>
          <w:lang w:eastAsia="ja-JP"/>
        </w:rPr>
      </w:pPr>
      <w:r w:rsidRPr="00550131">
        <w:rPr>
          <w:rFonts w:hint="eastAsia"/>
          <w:sz w:val="21"/>
          <w:szCs w:val="21"/>
          <w:lang w:eastAsia="ja-JP"/>
        </w:rPr>
        <w:t>主要投資家としての権利</w:t>
      </w:r>
    </w:p>
    <w:p w14:paraId="457FCF82" w14:textId="77777777" w:rsidR="00F53057" w:rsidRPr="00550131" w:rsidRDefault="00F53057" w:rsidP="003A6AA7">
      <w:pPr>
        <w:widowControl w:val="0"/>
        <w:ind w:left="709"/>
        <w:rPr>
          <w:sz w:val="21"/>
          <w:szCs w:val="21"/>
          <w:lang w:eastAsia="ja-JP"/>
        </w:rPr>
      </w:pPr>
      <w:r w:rsidRPr="00550131">
        <w:rPr>
          <w:rFonts w:hint="eastAsia"/>
          <w:sz w:val="21"/>
          <w:szCs w:val="21"/>
          <w:lang w:eastAsia="ja-JP"/>
        </w:rPr>
        <w:t>本会社は、本契約締結日以後に発行される本株式等に係る発行要項、</w:t>
      </w:r>
      <w:r w:rsidR="00972095" w:rsidRPr="00550131">
        <w:rPr>
          <w:rFonts w:hint="eastAsia"/>
          <w:sz w:val="21"/>
          <w:szCs w:val="21"/>
          <w:lang w:eastAsia="ja-JP"/>
        </w:rPr>
        <w:t>本</w:t>
      </w:r>
      <w:r w:rsidRPr="00550131">
        <w:rPr>
          <w:rFonts w:hint="eastAsia"/>
          <w:sz w:val="21"/>
          <w:szCs w:val="21"/>
          <w:lang w:eastAsia="ja-JP"/>
        </w:rPr>
        <w:t>株式等の発行</w:t>
      </w:r>
      <w:r w:rsidR="005C73E9">
        <w:rPr>
          <w:rFonts w:hint="eastAsia"/>
          <w:sz w:val="21"/>
          <w:szCs w:val="21"/>
          <w:lang w:eastAsia="ja-JP"/>
        </w:rPr>
        <w:t>または</w:t>
      </w:r>
      <w:r w:rsidRPr="00550131">
        <w:rPr>
          <w:rFonts w:hint="eastAsia"/>
          <w:sz w:val="21"/>
          <w:szCs w:val="21"/>
          <w:lang w:eastAsia="ja-JP"/>
        </w:rPr>
        <w:t>付与を受けた</w:t>
      </w:r>
      <w:r w:rsidR="00332BAF">
        <w:rPr>
          <w:rFonts w:hint="eastAsia"/>
          <w:sz w:val="21"/>
          <w:szCs w:val="21"/>
          <w:lang w:eastAsia="ja-JP"/>
        </w:rPr>
        <w:t>者</w:t>
      </w:r>
      <w:r w:rsidRPr="00550131">
        <w:rPr>
          <w:rFonts w:hint="eastAsia"/>
          <w:sz w:val="21"/>
          <w:szCs w:val="21"/>
          <w:lang w:eastAsia="ja-JP"/>
        </w:rPr>
        <w:t>が締結する投資</w:t>
      </w:r>
      <w:r w:rsidR="00972095" w:rsidRPr="00550131">
        <w:rPr>
          <w:rFonts w:hint="eastAsia"/>
          <w:sz w:val="21"/>
          <w:szCs w:val="21"/>
          <w:lang w:eastAsia="ja-JP"/>
        </w:rPr>
        <w:t>関連</w:t>
      </w:r>
      <w:r w:rsidRPr="00550131">
        <w:rPr>
          <w:rFonts w:hint="eastAsia"/>
          <w:sz w:val="21"/>
          <w:szCs w:val="21"/>
          <w:lang w:eastAsia="ja-JP"/>
        </w:rPr>
        <w:t>契約その他の書面において、主要</w:t>
      </w:r>
      <w:r w:rsidR="00332BAF">
        <w:rPr>
          <w:rFonts w:hint="eastAsia"/>
          <w:sz w:val="21"/>
          <w:szCs w:val="21"/>
          <w:lang w:eastAsia="ja-JP"/>
        </w:rPr>
        <w:t>な</w:t>
      </w:r>
      <w:r w:rsidRPr="00550131">
        <w:rPr>
          <w:rFonts w:hint="eastAsia"/>
          <w:sz w:val="21"/>
          <w:szCs w:val="21"/>
          <w:lang w:eastAsia="ja-JP"/>
        </w:rPr>
        <w:t>投資家</w:t>
      </w:r>
      <w:r w:rsidR="005C73E9">
        <w:rPr>
          <w:rFonts w:hint="eastAsia"/>
          <w:sz w:val="21"/>
          <w:szCs w:val="21"/>
          <w:lang w:eastAsia="ja-JP"/>
        </w:rPr>
        <w:t>または</w:t>
      </w:r>
      <w:r w:rsidRPr="00550131">
        <w:rPr>
          <w:rFonts w:hint="eastAsia"/>
          <w:sz w:val="21"/>
          <w:szCs w:val="21"/>
          <w:lang w:eastAsia="ja-JP"/>
        </w:rPr>
        <w:t>これに類する者に対して付与される権利（情報請求権、優先引受権を含むがこれらに限られない。）を</w:t>
      </w:r>
      <w:r w:rsidR="00C21AA0">
        <w:rPr>
          <w:rFonts w:hint="eastAsia"/>
          <w:sz w:val="21"/>
          <w:szCs w:val="21"/>
          <w:lang w:eastAsia="ja-JP"/>
        </w:rPr>
        <w:t>本投資家</w:t>
      </w:r>
      <w:r w:rsidRPr="00550131">
        <w:rPr>
          <w:rFonts w:hint="eastAsia"/>
          <w:sz w:val="21"/>
          <w:szCs w:val="21"/>
          <w:lang w:eastAsia="ja-JP"/>
        </w:rPr>
        <w:t>に対して</w:t>
      </w:r>
      <w:r w:rsidR="00332BAF">
        <w:rPr>
          <w:rFonts w:hint="eastAsia"/>
          <w:sz w:val="21"/>
          <w:szCs w:val="21"/>
          <w:lang w:eastAsia="ja-JP"/>
        </w:rPr>
        <w:t>付与する</w:t>
      </w:r>
      <w:r w:rsidRPr="00550131">
        <w:rPr>
          <w:rFonts w:hint="eastAsia"/>
          <w:sz w:val="21"/>
          <w:szCs w:val="21"/>
          <w:lang w:eastAsia="ja-JP"/>
        </w:rPr>
        <w:t>ものとする。</w:t>
      </w:r>
    </w:p>
    <w:p w14:paraId="5348921B" w14:textId="77777777" w:rsidR="00F53057" w:rsidRPr="00550131" w:rsidRDefault="00F53057" w:rsidP="00E45D0E">
      <w:pPr>
        <w:pStyle w:val="Bod"/>
        <w:spacing w:after="0"/>
        <w:ind w:firstLine="0"/>
        <w:rPr>
          <w:sz w:val="21"/>
          <w:szCs w:val="21"/>
          <w:lang w:eastAsia="ja-JP"/>
        </w:rPr>
      </w:pPr>
    </w:p>
    <w:p w14:paraId="2219F485" w14:textId="77777777" w:rsidR="00721F55" w:rsidRPr="00550131" w:rsidRDefault="00337125" w:rsidP="003A6AA7">
      <w:pPr>
        <w:pStyle w:val="Bod"/>
        <w:spacing w:after="0"/>
        <w:ind w:firstLine="0"/>
        <w:outlineLvl w:val="1"/>
        <w:rPr>
          <w:lang w:eastAsia="ja-JP"/>
        </w:rPr>
      </w:pPr>
      <w:r w:rsidRPr="00550131">
        <w:rPr>
          <w:rFonts w:hint="eastAsia"/>
          <w:sz w:val="21"/>
          <w:szCs w:val="21"/>
          <w:lang w:eastAsia="ja-JP"/>
        </w:rPr>
        <w:t>第</w:t>
      </w:r>
      <w:r w:rsidR="00F53B62" w:rsidRPr="00550131">
        <w:rPr>
          <w:rFonts w:hint="eastAsia"/>
          <w:sz w:val="21"/>
          <w:szCs w:val="21"/>
          <w:lang w:eastAsia="ja-JP"/>
        </w:rPr>
        <w:t>5</w:t>
      </w:r>
      <w:r w:rsidRPr="00550131">
        <w:rPr>
          <w:rFonts w:hint="eastAsia"/>
          <w:sz w:val="21"/>
          <w:szCs w:val="21"/>
          <w:lang w:eastAsia="ja-JP"/>
        </w:rPr>
        <w:t>.</w:t>
      </w:r>
      <w:r w:rsidR="00F53B62" w:rsidRPr="00550131">
        <w:rPr>
          <w:rFonts w:hint="eastAsia"/>
          <w:sz w:val="21"/>
          <w:szCs w:val="21"/>
          <w:lang w:eastAsia="ja-JP"/>
        </w:rPr>
        <w:t>3</w:t>
      </w:r>
      <w:r w:rsidRPr="00550131">
        <w:rPr>
          <w:rFonts w:hint="eastAsia"/>
          <w:sz w:val="21"/>
          <w:szCs w:val="21"/>
          <w:lang w:eastAsia="ja-JP"/>
        </w:rPr>
        <w:t>条（本新株予約権の譲渡）</w:t>
      </w:r>
    </w:p>
    <w:p w14:paraId="58C65C92" w14:textId="77777777" w:rsidR="00FA43A7" w:rsidRPr="00550131" w:rsidRDefault="00FA43A7"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00C21AA0">
        <w:rPr>
          <w:rFonts w:hint="eastAsia"/>
          <w:sz w:val="21"/>
          <w:szCs w:val="21"/>
          <w:lang w:eastAsia="ja-JP"/>
        </w:rPr>
        <w:t>本投資家</w:t>
      </w:r>
      <w:r w:rsidRPr="00550131">
        <w:rPr>
          <w:rFonts w:hint="eastAsia"/>
          <w:sz w:val="21"/>
          <w:szCs w:val="21"/>
          <w:lang w:eastAsia="ja-JP"/>
        </w:rPr>
        <w:t>は、本契約の定めに基づく場合、</w:t>
      </w:r>
      <w:r w:rsidR="005C73E9">
        <w:rPr>
          <w:rFonts w:hint="eastAsia"/>
          <w:sz w:val="21"/>
          <w:szCs w:val="21"/>
          <w:lang w:eastAsia="ja-JP"/>
        </w:rPr>
        <w:t>または</w:t>
      </w:r>
      <w:r w:rsidRPr="00550131">
        <w:rPr>
          <w:rFonts w:hint="eastAsia"/>
          <w:sz w:val="21"/>
          <w:szCs w:val="21"/>
          <w:lang w:eastAsia="ja-JP"/>
        </w:rPr>
        <w:t>譲受人が本契約の条件に拘束されることを</w:t>
      </w:r>
      <w:r w:rsidR="00332BAF">
        <w:rPr>
          <w:rFonts w:hint="eastAsia"/>
          <w:sz w:val="21"/>
          <w:szCs w:val="21"/>
          <w:lang w:eastAsia="ja-JP"/>
        </w:rPr>
        <w:t>承諾して</w:t>
      </w:r>
      <w:r w:rsidRPr="00550131">
        <w:rPr>
          <w:rFonts w:hint="eastAsia"/>
          <w:sz w:val="21"/>
          <w:szCs w:val="21"/>
          <w:lang w:eastAsia="ja-JP"/>
        </w:rPr>
        <w:t>本契約の副本に署名した場合を除き、本新株予約権について、譲渡</w:t>
      </w:r>
      <w:r w:rsidRPr="003A6AA7">
        <w:rPr>
          <w:rFonts w:hint="eastAsia"/>
          <w:sz w:val="21"/>
          <w:szCs w:val="21"/>
          <w:lang w:eastAsia="ja-JP"/>
        </w:rPr>
        <w:t>、担保の設定</w:t>
      </w:r>
      <w:r w:rsidR="005C73E9" w:rsidRPr="003A6AA7">
        <w:rPr>
          <w:rFonts w:hint="eastAsia"/>
          <w:sz w:val="21"/>
          <w:szCs w:val="21"/>
          <w:lang w:eastAsia="ja-JP"/>
        </w:rPr>
        <w:t>もしくは</w:t>
      </w:r>
      <w:r w:rsidRPr="003A6AA7">
        <w:rPr>
          <w:rFonts w:hint="eastAsia"/>
          <w:sz w:val="21"/>
          <w:szCs w:val="21"/>
          <w:lang w:eastAsia="ja-JP"/>
        </w:rPr>
        <w:t>その予約その他の処分</w:t>
      </w:r>
      <w:r w:rsidRPr="00550131">
        <w:rPr>
          <w:rFonts w:hint="eastAsia"/>
          <w:sz w:val="21"/>
          <w:szCs w:val="21"/>
          <w:lang w:eastAsia="ja-JP"/>
        </w:rPr>
        <w:t>をしてはならない。</w:t>
      </w:r>
    </w:p>
    <w:p w14:paraId="4CDA271A" w14:textId="77777777" w:rsidR="00FA43A7" w:rsidRPr="00550131" w:rsidRDefault="00FA43A7" w:rsidP="003A6AA7">
      <w:pPr>
        <w:pStyle w:val="3"/>
        <w:numPr>
          <w:ilvl w:val="0"/>
          <w:numId w:val="0"/>
        </w:numPr>
        <w:spacing w:after="0"/>
        <w:ind w:left="2160"/>
        <w:rPr>
          <w:rStyle w:val="CHSBodyText2Char"/>
          <w:sz w:val="21"/>
          <w:szCs w:val="21"/>
          <w:lang w:eastAsia="ja-JP"/>
        </w:rPr>
      </w:pPr>
    </w:p>
    <w:p w14:paraId="681AF705" w14:textId="77777777" w:rsidR="00843599" w:rsidRDefault="00843599" w:rsidP="003A6AA7">
      <w:pPr>
        <w:pStyle w:val="Bod"/>
        <w:spacing w:after="0"/>
        <w:ind w:leftChars="150" w:left="685" w:hangingChars="155" w:hanging="325"/>
        <w:rPr>
          <w:sz w:val="21"/>
          <w:szCs w:val="21"/>
          <w:lang w:eastAsia="ja-JP"/>
        </w:rPr>
      </w:pPr>
      <w:r w:rsidRPr="00550131">
        <w:rPr>
          <w:rFonts w:hint="eastAsia"/>
          <w:sz w:val="21"/>
          <w:szCs w:val="21"/>
          <w:lang w:eastAsia="ja-JP"/>
        </w:rPr>
        <w:t>2.</w:t>
      </w:r>
      <w:r w:rsidRPr="00550131">
        <w:rPr>
          <w:rFonts w:hint="eastAsia"/>
          <w:sz w:val="21"/>
          <w:szCs w:val="21"/>
          <w:lang w:eastAsia="ja-JP"/>
        </w:rPr>
        <w:tab/>
      </w:r>
      <w:r w:rsidRPr="00550131">
        <w:rPr>
          <w:rFonts w:hint="eastAsia"/>
          <w:sz w:val="21"/>
          <w:szCs w:val="21"/>
          <w:lang w:eastAsia="ja-JP"/>
        </w:rPr>
        <w:t>前項</w:t>
      </w:r>
      <w:r w:rsidR="00174C50">
        <w:rPr>
          <w:rFonts w:hint="eastAsia"/>
          <w:sz w:val="21"/>
          <w:szCs w:val="21"/>
          <w:lang w:eastAsia="ja-JP"/>
        </w:rPr>
        <w:t>の定めにかかわらず</w:t>
      </w:r>
      <w:r w:rsidRPr="00550131">
        <w:rPr>
          <w:rFonts w:hint="eastAsia"/>
          <w:sz w:val="21"/>
          <w:szCs w:val="21"/>
          <w:lang w:eastAsia="ja-JP"/>
        </w:rPr>
        <w:t>、</w:t>
      </w:r>
      <w:r w:rsidR="00C21AA0">
        <w:rPr>
          <w:rFonts w:hint="eastAsia"/>
          <w:sz w:val="21"/>
          <w:szCs w:val="21"/>
          <w:lang w:eastAsia="ja-JP"/>
        </w:rPr>
        <w:t>本投資家</w:t>
      </w:r>
      <w:r w:rsidRPr="00550131">
        <w:rPr>
          <w:rFonts w:hint="eastAsia"/>
          <w:sz w:val="21"/>
          <w:szCs w:val="21"/>
          <w:lang w:eastAsia="ja-JP"/>
        </w:rPr>
        <w:t>は、本会社に対して事前に書面により通知すること</w:t>
      </w:r>
      <w:r w:rsidR="00174C50">
        <w:rPr>
          <w:rFonts w:hint="eastAsia"/>
          <w:sz w:val="21"/>
          <w:szCs w:val="21"/>
          <w:lang w:eastAsia="ja-JP"/>
        </w:rPr>
        <w:t>により</w:t>
      </w:r>
      <w:r w:rsidRPr="00550131">
        <w:rPr>
          <w:rFonts w:hint="eastAsia"/>
          <w:sz w:val="21"/>
          <w:szCs w:val="21"/>
          <w:lang w:eastAsia="ja-JP"/>
        </w:rPr>
        <w:t>、引受新株予約権</w:t>
      </w:r>
      <w:r w:rsidR="00D64240">
        <w:rPr>
          <w:rFonts w:hint="eastAsia"/>
          <w:sz w:val="21"/>
          <w:szCs w:val="21"/>
          <w:lang w:eastAsia="ja-JP"/>
        </w:rPr>
        <w:t>ならびに</w:t>
      </w:r>
      <w:r w:rsidRPr="00550131">
        <w:rPr>
          <w:rFonts w:hint="eastAsia"/>
          <w:sz w:val="21"/>
          <w:szCs w:val="21"/>
          <w:lang w:eastAsia="ja-JP"/>
        </w:rPr>
        <w:t>本契約上の地位及び権利義務の全部を、関係者</w:t>
      </w:r>
      <w:r w:rsidR="00C3188D" w:rsidRPr="00550131">
        <w:rPr>
          <w:rFonts w:hint="eastAsia"/>
          <w:sz w:val="21"/>
          <w:szCs w:val="21"/>
          <w:lang w:eastAsia="ja-JP"/>
        </w:rPr>
        <w:t>である</w:t>
      </w:r>
      <w:r w:rsidR="003E774D" w:rsidRPr="00550131">
        <w:rPr>
          <w:rFonts w:hint="eastAsia"/>
          <w:sz w:val="21"/>
          <w:szCs w:val="21"/>
          <w:lang w:eastAsia="ja-JP"/>
        </w:rPr>
        <w:t>譲</w:t>
      </w:r>
      <w:r w:rsidR="00C3188D" w:rsidRPr="00550131">
        <w:rPr>
          <w:rFonts w:hint="eastAsia"/>
          <w:sz w:val="21"/>
          <w:szCs w:val="21"/>
          <w:lang w:eastAsia="ja-JP"/>
        </w:rPr>
        <w:t>受人</w:t>
      </w:r>
      <w:r w:rsidRPr="00550131">
        <w:rPr>
          <w:rFonts w:hint="eastAsia"/>
          <w:sz w:val="21"/>
          <w:szCs w:val="21"/>
          <w:lang w:eastAsia="ja-JP"/>
        </w:rPr>
        <w:t>に対して譲渡し</w:t>
      </w:r>
      <w:r w:rsidR="00174C50">
        <w:rPr>
          <w:rFonts w:hint="eastAsia"/>
          <w:sz w:val="21"/>
          <w:szCs w:val="21"/>
          <w:lang w:eastAsia="ja-JP"/>
        </w:rPr>
        <w:t>、またはその他の方法により</w:t>
      </w:r>
      <w:r w:rsidRPr="00550131">
        <w:rPr>
          <w:rFonts w:hint="eastAsia"/>
          <w:sz w:val="21"/>
          <w:szCs w:val="21"/>
          <w:lang w:eastAsia="ja-JP"/>
        </w:rPr>
        <w:t>承継することができる。ただし、</w:t>
      </w:r>
      <w:r w:rsidR="00A37919" w:rsidRPr="00550131">
        <w:rPr>
          <w:rFonts w:hint="eastAsia"/>
          <w:sz w:val="21"/>
          <w:szCs w:val="21"/>
          <w:lang w:eastAsia="ja-JP"/>
        </w:rPr>
        <w:t>本契約</w:t>
      </w:r>
      <w:r w:rsidR="00174C50">
        <w:rPr>
          <w:rFonts w:hint="eastAsia"/>
          <w:sz w:val="21"/>
          <w:szCs w:val="21"/>
          <w:lang w:eastAsia="ja-JP"/>
        </w:rPr>
        <w:t>上の</w:t>
      </w:r>
      <w:r w:rsidR="00AE50E1" w:rsidRPr="00550131">
        <w:rPr>
          <w:rFonts w:hint="eastAsia"/>
          <w:sz w:val="21"/>
          <w:szCs w:val="21"/>
          <w:lang w:eastAsia="ja-JP"/>
        </w:rPr>
        <w:t>地位及び権利義務の全部を承継する譲受人は</w:t>
      </w:r>
      <w:r w:rsidRPr="00550131">
        <w:rPr>
          <w:rFonts w:hint="eastAsia"/>
          <w:sz w:val="21"/>
          <w:szCs w:val="21"/>
          <w:lang w:eastAsia="ja-JP"/>
        </w:rPr>
        <w:t>、当初から本契約の当事者であった場合と同様に本契約の条件に法的に拘束されるよう、自らが本契約の署名欄に署名したサインページの副本を交付するものとする。</w:t>
      </w:r>
    </w:p>
    <w:p w14:paraId="6D836E34" w14:textId="77777777" w:rsidR="003A6AA7" w:rsidRDefault="003A6AA7" w:rsidP="003A6AA7">
      <w:pPr>
        <w:pStyle w:val="Bod"/>
        <w:spacing w:after="0"/>
        <w:ind w:leftChars="150" w:left="685" w:hangingChars="155" w:hanging="325"/>
        <w:rPr>
          <w:sz w:val="21"/>
          <w:szCs w:val="21"/>
          <w:lang w:eastAsia="ja-JP"/>
        </w:rPr>
      </w:pPr>
    </w:p>
    <w:p w14:paraId="6627B69A" w14:textId="77777777" w:rsidR="00174C50" w:rsidRPr="00550131" w:rsidRDefault="00174C50" w:rsidP="003A6AA7">
      <w:pPr>
        <w:pStyle w:val="Bod"/>
        <w:spacing w:after="0"/>
        <w:ind w:leftChars="150" w:left="685" w:hangingChars="155" w:hanging="325"/>
        <w:rPr>
          <w:sz w:val="21"/>
          <w:szCs w:val="21"/>
          <w:lang w:eastAsia="ja-JP"/>
        </w:rPr>
      </w:pPr>
      <w:r>
        <w:rPr>
          <w:rFonts w:hint="eastAsia"/>
          <w:sz w:val="21"/>
          <w:szCs w:val="21"/>
          <w:lang w:eastAsia="ja-JP"/>
        </w:rPr>
        <w:t>3.</w:t>
      </w:r>
      <w:r>
        <w:rPr>
          <w:rFonts w:hint="eastAsia"/>
          <w:sz w:val="21"/>
          <w:szCs w:val="21"/>
          <w:lang w:eastAsia="ja-JP"/>
        </w:rPr>
        <w:tab/>
      </w:r>
      <w:r w:rsidRPr="00550131">
        <w:rPr>
          <w:rFonts w:hint="eastAsia"/>
          <w:sz w:val="21"/>
          <w:szCs w:val="21"/>
          <w:lang w:eastAsia="ja-JP"/>
        </w:rPr>
        <w:t>本会社は、本条の定めに従い本新株予約権が譲渡されるときは、株主総会</w:t>
      </w:r>
      <w:r>
        <w:rPr>
          <w:rFonts w:hint="eastAsia"/>
          <w:sz w:val="21"/>
          <w:szCs w:val="21"/>
          <w:lang w:eastAsia="ja-JP"/>
        </w:rPr>
        <w:t>または</w:t>
      </w:r>
      <w:r w:rsidRPr="00550131">
        <w:rPr>
          <w:rFonts w:hint="eastAsia"/>
          <w:sz w:val="21"/>
          <w:szCs w:val="21"/>
          <w:lang w:eastAsia="ja-JP"/>
        </w:rPr>
        <w:t>取締役会における承認の決議を取得するものとする。</w:t>
      </w:r>
    </w:p>
    <w:p w14:paraId="1C951993" w14:textId="77777777" w:rsidR="00671EB4" w:rsidRPr="00550131" w:rsidRDefault="00671EB4" w:rsidP="003A6AA7">
      <w:pPr>
        <w:pStyle w:val="Bod"/>
        <w:spacing w:after="0"/>
        <w:ind w:leftChars="150" w:left="685" w:hangingChars="155" w:hanging="325"/>
        <w:rPr>
          <w:sz w:val="21"/>
          <w:szCs w:val="21"/>
          <w:lang w:eastAsia="ja-JP"/>
        </w:rPr>
      </w:pPr>
    </w:p>
    <w:p w14:paraId="1F02D7E6" w14:textId="77777777" w:rsidR="009727C0" w:rsidRPr="00550131" w:rsidRDefault="009727C0" w:rsidP="00E45D0E">
      <w:pPr>
        <w:pStyle w:val="Bod"/>
        <w:spacing w:after="0"/>
        <w:ind w:firstLine="0"/>
        <w:outlineLvl w:val="1"/>
        <w:rPr>
          <w:sz w:val="21"/>
          <w:szCs w:val="21"/>
          <w:lang w:eastAsia="ja-JP"/>
        </w:rPr>
      </w:pPr>
      <w:r w:rsidRPr="00550131">
        <w:rPr>
          <w:rFonts w:hint="eastAsia"/>
          <w:sz w:val="21"/>
          <w:szCs w:val="21"/>
          <w:lang w:eastAsia="ja-JP"/>
        </w:rPr>
        <w:t>第</w:t>
      </w:r>
      <w:r w:rsidR="00A45875" w:rsidRPr="00550131">
        <w:rPr>
          <w:rFonts w:hint="eastAsia"/>
          <w:sz w:val="21"/>
          <w:szCs w:val="21"/>
          <w:lang w:eastAsia="ja-JP"/>
        </w:rPr>
        <w:t>5</w:t>
      </w:r>
      <w:r w:rsidRPr="00550131">
        <w:rPr>
          <w:rFonts w:hint="eastAsia"/>
          <w:sz w:val="21"/>
          <w:szCs w:val="21"/>
          <w:lang w:eastAsia="ja-JP"/>
        </w:rPr>
        <w:t>.</w:t>
      </w:r>
      <w:r w:rsidR="00A45875" w:rsidRPr="00550131">
        <w:rPr>
          <w:rFonts w:hint="eastAsia"/>
          <w:sz w:val="21"/>
          <w:szCs w:val="21"/>
          <w:lang w:eastAsia="ja-JP"/>
        </w:rPr>
        <w:t>4</w:t>
      </w:r>
      <w:r w:rsidRPr="00550131">
        <w:rPr>
          <w:rFonts w:hint="eastAsia"/>
          <w:sz w:val="21"/>
          <w:szCs w:val="21"/>
          <w:lang w:eastAsia="ja-JP"/>
        </w:rPr>
        <w:t>条（支払）</w:t>
      </w:r>
    </w:p>
    <w:p w14:paraId="4B214E92" w14:textId="77777777" w:rsidR="009727C0" w:rsidRPr="00550131" w:rsidRDefault="009727C0" w:rsidP="003A6AA7">
      <w:pPr>
        <w:pStyle w:val="Bod"/>
        <w:spacing w:after="0"/>
        <w:ind w:leftChars="100" w:left="240" w:firstLine="0"/>
        <w:rPr>
          <w:sz w:val="21"/>
          <w:szCs w:val="21"/>
          <w:lang w:eastAsia="ja-JP"/>
        </w:rPr>
      </w:pPr>
      <w:r w:rsidRPr="00550131">
        <w:rPr>
          <w:rFonts w:hint="eastAsia"/>
          <w:sz w:val="21"/>
          <w:szCs w:val="21"/>
          <w:lang w:eastAsia="ja-JP"/>
        </w:rPr>
        <w:t>本契約に基づ</w:t>
      </w:r>
      <w:r w:rsidR="00174C50">
        <w:rPr>
          <w:rFonts w:hint="eastAsia"/>
          <w:sz w:val="21"/>
          <w:szCs w:val="21"/>
          <w:lang w:eastAsia="ja-JP"/>
        </w:rPr>
        <w:t>き</w:t>
      </w:r>
      <w:r w:rsidR="00C21AA0">
        <w:rPr>
          <w:rFonts w:hint="eastAsia"/>
          <w:sz w:val="21"/>
          <w:szCs w:val="21"/>
          <w:lang w:eastAsia="ja-JP"/>
        </w:rPr>
        <w:t>本投資家</w:t>
      </w:r>
      <w:r w:rsidR="00E96EAE" w:rsidRPr="00550131">
        <w:rPr>
          <w:rFonts w:hint="eastAsia"/>
          <w:sz w:val="21"/>
          <w:szCs w:val="21"/>
          <w:lang w:eastAsia="ja-JP"/>
        </w:rPr>
        <w:t>に対</w:t>
      </w:r>
      <w:r w:rsidR="00174C50">
        <w:rPr>
          <w:rFonts w:hint="eastAsia"/>
          <w:sz w:val="21"/>
          <w:szCs w:val="21"/>
          <w:lang w:eastAsia="ja-JP"/>
        </w:rPr>
        <w:t>して</w:t>
      </w:r>
      <w:r w:rsidRPr="00550131">
        <w:rPr>
          <w:rFonts w:hint="eastAsia"/>
          <w:sz w:val="21"/>
          <w:szCs w:val="21"/>
          <w:lang w:eastAsia="ja-JP"/>
        </w:rPr>
        <w:t>支払い</w:t>
      </w:r>
      <w:r w:rsidR="00174C50">
        <w:rPr>
          <w:rFonts w:hint="eastAsia"/>
          <w:sz w:val="21"/>
          <w:szCs w:val="21"/>
          <w:lang w:eastAsia="ja-JP"/>
        </w:rPr>
        <w:t>がなされる場合は、すべて</w:t>
      </w:r>
      <w:r w:rsidRPr="00550131">
        <w:rPr>
          <w:rFonts w:hint="eastAsia"/>
          <w:sz w:val="21"/>
          <w:szCs w:val="21"/>
          <w:lang w:eastAsia="ja-JP"/>
        </w:rPr>
        <w:t>日本円によって</w:t>
      </w:r>
      <w:r w:rsidR="00174C50">
        <w:rPr>
          <w:rFonts w:hint="eastAsia"/>
          <w:sz w:val="21"/>
          <w:szCs w:val="21"/>
          <w:lang w:eastAsia="ja-JP"/>
        </w:rPr>
        <w:t>行われるものとする</w:t>
      </w:r>
      <w:r w:rsidRPr="00550131">
        <w:rPr>
          <w:rFonts w:hint="eastAsia"/>
          <w:sz w:val="21"/>
          <w:szCs w:val="21"/>
          <w:lang w:eastAsia="ja-JP"/>
        </w:rPr>
        <w:t>。かかる支払いは</w:t>
      </w:r>
      <w:r w:rsidR="00174C50">
        <w:rPr>
          <w:rFonts w:hint="eastAsia"/>
          <w:sz w:val="21"/>
          <w:szCs w:val="21"/>
          <w:lang w:eastAsia="ja-JP"/>
        </w:rPr>
        <w:t>、</w:t>
      </w:r>
      <w:r w:rsidRPr="00550131">
        <w:rPr>
          <w:rFonts w:hint="eastAsia"/>
          <w:sz w:val="21"/>
          <w:szCs w:val="21"/>
          <w:lang w:eastAsia="ja-JP"/>
        </w:rPr>
        <w:t>まず本費用（以下に定義される。）に充当され、その後、</w:t>
      </w:r>
      <w:r w:rsidR="008A5F88" w:rsidRPr="00550131">
        <w:rPr>
          <w:rFonts w:hint="eastAsia"/>
          <w:sz w:val="21"/>
          <w:szCs w:val="21"/>
          <w:lang w:eastAsia="ja-JP"/>
        </w:rPr>
        <w:t>本発行要項に定める金銭</w:t>
      </w:r>
      <w:r w:rsidR="00174C50">
        <w:rPr>
          <w:rFonts w:hint="eastAsia"/>
          <w:sz w:val="21"/>
          <w:szCs w:val="21"/>
          <w:lang w:eastAsia="ja-JP"/>
        </w:rPr>
        <w:t>の</w:t>
      </w:r>
      <w:r w:rsidRPr="00550131">
        <w:rPr>
          <w:rFonts w:hint="eastAsia"/>
          <w:sz w:val="21"/>
          <w:szCs w:val="21"/>
          <w:lang w:eastAsia="ja-JP"/>
        </w:rPr>
        <w:t>支払いに充当される。</w:t>
      </w:r>
    </w:p>
    <w:p w14:paraId="57D023D5" w14:textId="77777777" w:rsidR="009727C0" w:rsidRPr="00550131" w:rsidRDefault="009727C0" w:rsidP="00E45D0E">
      <w:pPr>
        <w:pStyle w:val="Bod"/>
        <w:spacing w:after="0"/>
        <w:ind w:firstLine="0"/>
        <w:rPr>
          <w:sz w:val="21"/>
          <w:szCs w:val="21"/>
          <w:lang w:eastAsia="ja-JP"/>
        </w:rPr>
      </w:pPr>
    </w:p>
    <w:p w14:paraId="66FB98B0" w14:textId="77777777" w:rsidR="00506267" w:rsidRPr="00550131" w:rsidRDefault="00506267" w:rsidP="00E45D0E">
      <w:pPr>
        <w:pStyle w:val="Bod"/>
        <w:spacing w:after="0"/>
        <w:ind w:firstLine="0"/>
        <w:outlineLvl w:val="1"/>
        <w:rPr>
          <w:sz w:val="21"/>
          <w:szCs w:val="21"/>
          <w:lang w:eastAsia="ja-JP"/>
        </w:rPr>
      </w:pPr>
      <w:r w:rsidRPr="00550131">
        <w:rPr>
          <w:rFonts w:hint="eastAsia"/>
          <w:sz w:val="21"/>
          <w:szCs w:val="21"/>
          <w:lang w:eastAsia="ja-JP"/>
        </w:rPr>
        <w:t>第</w:t>
      </w:r>
      <w:r w:rsidR="00255A00" w:rsidRPr="00550131">
        <w:rPr>
          <w:rFonts w:hint="eastAsia"/>
          <w:sz w:val="21"/>
          <w:szCs w:val="21"/>
          <w:lang w:eastAsia="ja-JP"/>
        </w:rPr>
        <w:t>5</w:t>
      </w:r>
      <w:r w:rsidRPr="00550131">
        <w:rPr>
          <w:rFonts w:hint="eastAsia"/>
          <w:sz w:val="21"/>
          <w:szCs w:val="21"/>
          <w:lang w:eastAsia="ja-JP"/>
        </w:rPr>
        <w:t>.</w:t>
      </w:r>
      <w:r w:rsidR="00255A00" w:rsidRPr="00550131">
        <w:rPr>
          <w:rFonts w:hint="eastAsia"/>
          <w:sz w:val="21"/>
          <w:szCs w:val="21"/>
          <w:lang w:eastAsia="ja-JP"/>
        </w:rPr>
        <w:t>5</w:t>
      </w:r>
      <w:r w:rsidRPr="00550131">
        <w:rPr>
          <w:rFonts w:hint="eastAsia"/>
          <w:sz w:val="21"/>
          <w:szCs w:val="21"/>
          <w:lang w:eastAsia="ja-JP"/>
        </w:rPr>
        <w:t>条（費用</w:t>
      </w:r>
      <w:r w:rsidR="00AE69F6" w:rsidRPr="00550131">
        <w:rPr>
          <w:rFonts w:hint="eastAsia"/>
          <w:sz w:val="21"/>
          <w:szCs w:val="21"/>
          <w:lang w:eastAsia="ja-JP"/>
        </w:rPr>
        <w:t>の償還及び補償</w:t>
      </w:r>
      <w:r w:rsidRPr="00550131">
        <w:rPr>
          <w:rFonts w:hint="eastAsia"/>
          <w:sz w:val="21"/>
          <w:szCs w:val="21"/>
          <w:lang w:eastAsia="ja-JP"/>
        </w:rPr>
        <w:t>）</w:t>
      </w:r>
    </w:p>
    <w:p w14:paraId="5D1D90DF" w14:textId="77777777" w:rsidR="00506267" w:rsidRPr="00550131" w:rsidRDefault="00506267"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Pr="00550131">
        <w:rPr>
          <w:rFonts w:hint="eastAsia"/>
          <w:sz w:val="21"/>
          <w:szCs w:val="21"/>
          <w:lang w:eastAsia="ja-JP"/>
        </w:rPr>
        <w:t>本会社は、適用ある法令の範囲内で、本契約に基づく</w:t>
      </w:r>
      <w:r w:rsidR="00A6086C" w:rsidRPr="00550131">
        <w:rPr>
          <w:rFonts w:hint="eastAsia"/>
          <w:sz w:val="21"/>
          <w:szCs w:val="21"/>
          <w:lang w:eastAsia="ja-JP"/>
        </w:rPr>
        <w:t>本会社の</w:t>
      </w:r>
      <w:r w:rsidR="00C21AA0">
        <w:rPr>
          <w:rFonts w:hint="eastAsia"/>
          <w:sz w:val="21"/>
          <w:szCs w:val="21"/>
          <w:lang w:eastAsia="ja-JP"/>
        </w:rPr>
        <w:t>本投資家</w:t>
      </w:r>
      <w:r w:rsidR="00A6086C" w:rsidRPr="00550131">
        <w:rPr>
          <w:rFonts w:hint="eastAsia"/>
          <w:sz w:val="21"/>
          <w:szCs w:val="21"/>
          <w:lang w:eastAsia="ja-JP"/>
        </w:rPr>
        <w:t>に対する支払期日が到来した</w:t>
      </w:r>
      <w:r w:rsidRPr="00550131">
        <w:rPr>
          <w:rFonts w:hint="eastAsia"/>
          <w:sz w:val="21"/>
          <w:szCs w:val="21"/>
          <w:lang w:eastAsia="ja-JP"/>
        </w:rPr>
        <w:t>支払</w:t>
      </w:r>
      <w:r w:rsidR="00A6086C" w:rsidRPr="00550131">
        <w:rPr>
          <w:rFonts w:hint="eastAsia"/>
          <w:sz w:val="21"/>
          <w:szCs w:val="21"/>
          <w:lang w:eastAsia="ja-JP"/>
        </w:rPr>
        <w:t>義務</w:t>
      </w:r>
      <w:r w:rsidRPr="00550131">
        <w:rPr>
          <w:rFonts w:hint="eastAsia"/>
          <w:sz w:val="21"/>
          <w:szCs w:val="21"/>
          <w:lang w:eastAsia="ja-JP"/>
        </w:rPr>
        <w:t>を履行させるため</w:t>
      </w:r>
      <w:r w:rsidR="00A6086C" w:rsidRPr="00550131">
        <w:rPr>
          <w:rFonts w:hint="eastAsia"/>
          <w:sz w:val="21"/>
          <w:szCs w:val="21"/>
          <w:lang w:eastAsia="ja-JP"/>
        </w:rPr>
        <w:t>に</w:t>
      </w:r>
      <w:r w:rsidR="00C21AA0">
        <w:rPr>
          <w:rFonts w:hint="eastAsia"/>
          <w:sz w:val="21"/>
          <w:szCs w:val="21"/>
          <w:lang w:eastAsia="ja-JP"/>
        </w:rPr>
        <w:t>本投資家</w:t>
      </w:r>
      <w:r w:rsidR="00A6086C" w:rsidRPr="00550131">
        <w:rPr>
          <w:rFonts w:hint="eastAsia"/>
          <w:sz w:val="21"/>
          <w:szCs w:val="21"/>
          <w:lang w:eastAsia="ja-JP"/>
        </w:rPr>
        <w:t>が負担した</w:t>
      </w:r>
      <w:r w:rsidRPr="00550131">
        <w:rPr>
          <w:rFonts w:hint="eastAsia"/>
          <w:sz w:val="21"/>
          <w:szCs w:val="21"/>
          <w:lang w:eastAsia="ja-JP"/>
        </w:rPr>
        <w:t>合理的な弁護士費用及び法務に関連して生じた費用を含む全ての費用</w:t>
      </w:r>
      <w:r w:rsidR="00CF4368">
        <w:rPr>
          <w:rFonts w:hint="eastAsia"/>
          <w:sz w:val="21"/>
          <w:szCs w:val="21"/>
          <w:lang w:eastAsia="ja-JP"/>
        </w:rPr>
        <w:t>（以下「本費用」という。）</w:t>
      </w:r>
      <w:r w:rsidRPr="00550131">
        <w:rPr>
          <w:rFonts w:hint="eastAsia"/>
          <w:sz w:val="21"/>
          <w:szCs w:val="21"/>
          <w:lang w:eastAsia="ja-JP"/>
        </w:rPr>
        <w:t>を</w:t>
      </w:r>
      <w:r w:rsidR="002650BE" w:rsidRPr="00550131">
        <w:rPr>
          <w:rFonts w:hint="eastAsia"/>
          <w:sz w:val="21"/>
          <w:szCs w:val="21"/>
          <w:lang w:eastAsia="ja-JP"/>
        </w:rPr>
        <w:t>、</w:t>
      </w:r>
      <w:r w:rsidR="00C21AA0">
        <w:rPr>
          <w:rFonts w:hint="eastAsia"/>
          <w:sz w:val="21"/>
          <w:szCs w:val="21"/>
          <w:lang w:eastAsia="ja-JP"/>
        </w:rPr>
        <w:t>本投資家</w:t>
      </w:r>
      <w:r w:rsidR="002650BE" w:rsidRPr="00550131">
        <w:rPr>
          <w:rFonts w:hint="eastAsia"/>
          <w:sz w:val="21"/>
          <w:szCs w:val="21"/>
          <w:lang w:eastAsia="ja-JP"/>
        </w:rPr>
        <w:t>に対して</w:t>
      </w:r>
      <w:r w:rsidRPr="00550131">
        <w:rPr>
          <w:rFonts w:hint="eastAsia"/>
          <w:sz w:val="21"/>
          <w:szCs w:val="21"/>
          <w:lang w:eastAsia="ja-JP"/>
        </w:rPr>
        <w:t>支払うものとする。</w:t>
      </w:r>
    </w:p>
    <w:p w14:paraId="524B9B4B" w14:textId="77777777" w:rsidR="006A3BDA" w:rsidRPr="00550131" w:rsidRDefault="006A3BDA" w:rsidP="00E45D0E">
      <w:pPr>
        <w:pStyle w:val="Bod"/>
        <w:spacing w:after="0"/>
        <w:ind w:firstLine="0"/>
        <w:rPr>
          <w:sz w:val="21"/>
          <w:szCs w:val="21"/>
          <w:lang w:eastAsia="ja-JP"/>
        </w:rPr>
      </w:pPr>
    </w:p>
    <w:p w14:paraId="399175BF" w14:textId="77777777" w:rsidR="006A3BDA" w:rsidRPr="00550131" w:rsidRDefault="006A3BDA" w:rsidP="003A6AA7">
      <w:pPr>
        <w:pStyle w:val="Bod"/>
        <w:spacing w:after="0"/>
        <w:ind w:leftChars="150" w:left="685" w:hangingChars="155" w:hanging="325"/>
        <w:rPr>
          <w:sz w:val="21"/>
          <w:szCs w:val="21"/>
          <w:lang w:eastAsia="ja-JP"/>
        </w:rPr>
      </w:pPr>
      <w:r w:rsidRPr="00550131">
        <w:rPr>
          <w:rFonts w:hint="eastAsia"/>
          <w:sz w:val="21"/>
          <w:szCs w:val="21"/>
          <w:lang w:eastAsia="ja-JP"/>
        </w:rPr>
        <w:t>2.</w:t>
      </w:r>
      <w:r w:rsidRPr="00550131">
        <w:rPr>
          <w:rFonts w:hint="eastAsia"/>
          <w:sz w:val="21"/>
          <w:szCs w:val="21"/>
          <w:lang w:eastAsia="ja-JP"/>
        </w:rPr>
        <w:tab/>
      </w:r>
      <w:r w:rsidR="00C21AA0">
        <w:rPr>
          <w:rFonts w:hint="eastAsia"/>
          <w:sz w:val="21"/>
          <w:szCs w:val="21"/>
          <w:lang w:eastAsia="ja-JP"/>
        </w:rPr>
        <w:t>本投資家</w:t>
      </w:r>
      <w:r w:rsidRPr="00550131">
        <w:rPr>
          <w:rFonts w:hint="eastAsia"/>
          <w:sz w:val="21"/>
          <w:szCs w:val="21"/>
          <w:lang w:eastAsia="ja-JP"/>
        </w:rPr>
        <w:t>の本契約に基づく権利の不行使は</w:t>
      </w:r>
      <w:r w:rsidR="00632AE0">
        <w:rPr>
          <w:rFonts w:hint="eastAsia"/>
          <w:sz w:val="21"/>
          <w:szCs w:val="21"/>
          <w:lang w:eastAsia="ja-JP"/>
        </w:rPr>
        <w:t>、</w:t>
      </w:r>
      <w:r w:rsidRPr="00550131">
        <w:rPr>
          <w:rFonts w:hint="eastAsia"/>
          <w:sz w:val="21"/>
          <w:szCs w:val="21"/>
          <w:lang w:eastAsia="ja-JP"/>
        </w:rPr>
        <w:t>当該権利の放棄とはみなされない</w:t>
      </w:r>
      <w:r w:rsidR="00632AE0">
        <w:rPr>
          <w:rFonts w:hint="eastAsia"/>
          <w:sz w:val="21"/>
          <w:szCs w:val="21"/>
          <w:lang w:eastAsia="ja-JP"/>
        </w:rPr>
        <w:t>ものとし、その他</w:t>
      </w:r>
      <w:r w:rsidRPr="00550131">
        <w:rPr>
          <w:rFonts w:hint="eastAsia"/>
          <w:sz w:val="21"/>
          <w:szCs w:val="21"/>
          <w:lang w:eastAsia="ja-JP"/>
        </w:rPr>
        <w:t>いかなる遅延、不作為</w:t>
      </w:r>
      <w:r w:rsidR="00632AE0">
        <w:rPr>
          <w:rFonts w:hint="eastAsia"/>
          <w:sz w:val="21"/>
          <w:szCs w:val="21"/>
          <w:lang w:eastAsia="ja-JP"/>
        </w:rPr>
        <w:t>等の</w:t>
      </w:r>
      <w:r w:rsidRPr="00550131">
        <w:rPr>
          <w:rFonts w:hint="eastAsia"/>
          <w:sz w:val="21"/>
          <w:szCs w:val="21"/>
          <w:lang w:eastAsia="ja-JP"/>
        </w:rPr>
        <w:t>行為によっても、</w:t>
      </w:r>
      <w:r w:rsidR="00C21AA0">
        <w:rPr>
          <w:rFonts w:hint="eastAsia"/>
          <w:sz w:val="21"/>
          <w:szCs w:val="21"/>
          <w:lang w:eastAsia="ja-JP"/>
        </w:rPr>
        <w:t>本投資家</w:t>
      </w:r>
      <w:r w:rsidRPr="00550131">
        <w:rPr>
          <w:rFonts w:hint="eastAsia"/>
          <w:sz w:val="21"/>
          <w:szCs w:val="21"/>
          <w:lang w:eastAsia="ja-JP"/>
        </w:rPr>
        <w:t>はその権利</w:t>
      </w:r>
      <w:r w:rsidR="005C73E9">
        <w:rPr>
          <w:rFonts w:hint="eastAsia"/>
          <w:sz w:val="21"/>
          <w:szCs w:val="21"/>
          <w:lang w:eastAsia="ja-JP"/>
        </w:rPr>
        <w:t>または</w:t>
      </w:r>
      <w:r w:rsidRPr="00550131">
        <w:rPr>
          <w:rFonts w:hint="eastAsia"/>
          <w:sz w:val="21"/>
          <w:szCs w:val="21"/>
          <w:lang w:eastAsia="ja-JP"/>
        </w:rPr>
        <w:t>救済手段を放棄したとはみなされない</w:t>
      </w:r>
      <w:r w:rsidR="00632AE0">
        <w:rPr>
          <w:rFonts w:hint="eastAsia"/>
          <w:sz w:val="21"/>
          <w:szCs w:val="21"/>
          <w:lang w:eastAsia="ja-JP"/>
        </w:rPr>
        <w:t>ものとする</w:t>
      </w:r>
      <w:r w:rsidRPr="00550131">
        <w:rPr>
          <w:rFonts w:hint="eastAsia"/>
          <w:sz w:val="21"/>
          <w:szCs w:val="21"/>
          <w:lang w:eastAsia="ja-JP"/>
        </w:rPr>
        <w:t>。</w:t>
      </w:r>
      <w:r w:rsidR="00632AE0">
        <w:rPr>
          <w:rFonts w:hint="eastAsia"/>
          <w:sz w:val="21"/>
          <w:szCs w:val="21"/>
          <w:lang w:eastAsia="ja-JP"/>
        </w:rPr>
        <w:t>なお、</w:t>
      </w:r>
      <w:r w:rsidRPr="00550131">
        <w:rPr>
          <w:rFonts w:hint="eastAsia"/>
          <w:sz w:val="21"/>
          <w:szCs w:val="21"/>
          <w:lang w:eastAsia="ja-JP"/>
        </w:rPr>
        <w:t>権利</w:t>
      </w:r>
      <w:r w:rsidR="005C73E9">
        <w:rPr>
          <w:rFonts w:hint="eastAsia"/>
          <w:sz w:val="21"/>
          <w:szCs w:val="21"/>
          <w:lang w:eastAsia="ja-JP"/>
        </w:rPr>
        <w:t>または</w:t>
      </w:r>
      <w:r w:rsidRPr="00550131">
        <w:rPr>
          <w:rFonts w:hint="eastAsia"/>
          <w:sz w:val="21"/>
          <w:szCs w:val="21"/>
          <w:lang w:eastAsia="ja-JP"/>
        </w:rPr>
        <w:t>救済手段の放棄は、当該権利</w:t>
      </w:r>
      <w:r w:rsidR="005C73E9">
        <w:rPr>
          <w:rFonts w:hint="eastAsia"/>
          <w:sz w:val="21"/>
          <w:szCs w:val="21"/>
          <w:lang w:eastAsia="ja-JP"/>
        </w:rPr>
        <w:t>または</w:t>
      </w:r>
      <w:r w:rsidRPr="00550131">
        <w:rPr>
          <w:rFonts w:hint="eastAsia"/>
          <w:sz w:val="21"/>
          <w:szCs w:val="21"/>
          <w:lang w:eastAsia="ja-JP"/>
        </w:rPr>
        <w:t>救済手段を放棄する</w:t>
      </w:r>
      <w:r w:rsidR="00C21AA0">
        <w:rPr>
          <w:rFonts w:hint="eastAsia"/>
          <w:sz w:val="21"/>
          <w:szCs w:val="21"/>
          <w:lang w:eastAsia="ja-JP"/>
        </w:rPr>
        <w:t>本投資家</w:t>
      </w:r>
      <w:r w:rsidRPr="00550131">
        <w:rPr>
          <w:rFonts w:hint="eastAsia"/>
          <w:sz w:val="21"/>
          <w:szCs w:val="21"/>
          <w:lang w:eastAsia="ja-JP"/>
        </w:rPr>
        <w:t>の署名</w:t>
      </w:r>
      <w:r w:rsidR="005C73E9">
        <w:rPr>
          <w:rFonts w:hint="eastAsia"/>
          <w:sz w:val="21"/>
          <w:szCs w:val="21"/>
          <w:lang w:eastAsia="ja-JP"/>
        </w:rPr>
        <w:t>または</w:t>
      </w:r>
      <w:r w:rsidRPr="00550131">
        <w:rPr>
          <w:rFonts w:hint="eastAsia"/>
          <w:sz w:val="21"/>
          <w:szCs w:val="21"/>
          <w:lang w:eastAsia="ja-JP"/>
        </w:rPr>
        <w:t>記名押印がなされた書面によってなされなければ有効</w:t>
      </w:r>
      <w:r w:rsidR="00632AE0">
        <w:rPr>
          <w:rFonts w:hint="eastAsia"/>
          <w:sz w:val="21"/>
          <w:szCs w:val="21"/>
          <w:lang w:eastAsia="ja-JP"/>
        </w:rPr>
        <w:t>とはならない</w:t>
      </w:r>
      <w:r w:rsidRPr="00550131">
        <w:rPr>
          <w:rFonts w:hint="eastAsia"/>
          <w:sz w:val="21"/>
          <w:szCs w:val="21"/>
          <w:lang w:eastAsia="ja-JP"/>
        </w:rPr>
        <w:t>。</w:t>
      </w:r>
    </w:p>
    <w:p w14:paraId="1C5EF0A3" w14:textId="77777777" w:rsidR="00AE69F6" w:rsidRPr="00550131" w:rsidRDefault="00AE69F6" w:rsidP="00E45D0E">
      <w:pPr>
        <w:pStyle w:val="Bod"/>
        <w:spacing w:after="0"/>
        <w:ind w:firstLine="0"/>
        <w:rPr>
          <w:sz w:val="21"/>
          <w:szCs w:val="21"/>
          <w:lang w:eastAsia="ja-JP"/>
        </w:rPr>
      </w:pPr>
    </w:p>
    <w:p w14:paraId="0142654D" w14:textId="79F87DBB" w:rsidR="008657CD" w:rsidRPr="00550131" w:rsidRDefault="008657CD" w:rsidP="003A6AA7">
      <w:pPr>
        <w:pStyle w:val="Bod"/>
        <w:spacing w:after="0"/>
        <w:ind w:leftChars="150" w:left="685" w:hangingChars="155" w:hanging="325"/>
        <w:rPr>
          <w:sz w:val="21"/>
          <w:szCs w:val="21"/>
          <w:lang w:eastAsia="ja-JP"/>
        </w:rPr>
      </w:pPr>
      <w:r w:rsidRPr="00550131">
        <w:rPr>
          <w:rFonts w:hint="eastAsia"/>
          <w:sz w:val="21"/>
          <w:szCs w:val="21"/>
          <w:lang w:eastAsia="ja-JP"/>
        </w:rPr>
        <w:t>3.</w:t>
      </w:r>
      <w:r w:rsidRPr="00550131">
        <w:rPr>
          <w:rFonts w:hint="eastAsia"/>
          <w:sz w:val="21"/>
          <w:szCs w:val="21"/>
          <w:lang w:eastAsia="ja-JP"/>
        </w:rPr>
        <w:tab/>
      </w:r>
      <w:r w:rsidRPr="00550131">
        <w:rPr>
          <w:rFonts w:hint="eastAsia"/>
          <w:sz w:val="21"/>
          <w:szCs w:val="21"/>
          <w:lang w:eastAsia="ja-JP"/>
        </w:rPr>
        <w:t>本契約</w:t>
      </w:r>
      <w:r w:rsidR="005C73E9">
        <w:rPr>
          <w:rFonts w:hint="eastAsia"/>
          <w:sz w:val="21"/>
          <w:szCs w:val="21"/>
          <w:lang w:eastAsia="ja-JP"/>
        </w:rPr>
        <w:t>または</w:t>
      </w:r>
      <w:r w:rsidRPr="00550131">
        <w:rPr>
          <w:rFonts w:hint="eastAsia"/>
          <w:sz w:val="21"/>
          <w:szCs w:val="21"/>
          <w:lang w:eastAsia="ja-JP"/>
        </w:rPr>
        <w:t>本新株予約権の内容を解釈し</w:t>
      </w:r>
      <w:r w:rsidR="005C73E9">
        <w:rPr>
          <w:rFonts w:hint="eastAsia"/>
          <w:sz w:val="21"/>
          <w:szCs w:val="21"/>
          <w:lang w:eastAsia="ja-JP"/>
        </w:rPr>
        <w:t>または</w:t>
      </w:r>
      <w:r w:rsidRPr="00550131">
        <w:rPr>
          <w:rFonts w:hint="eastAsia"/>
          <w:sz w:val="21"/>
          <w:szCs w:val="21"/>
          <w:lang w:eastAsia="ja-JP"/>
        </w:rPr>
        <w:t>実現するにあたって</w:t>
      </w:r>
      <w:r w:rsidRPr="003C769B">
        <w:rPr>
          <w:rFonts w:hint="eastAsia"/>
          <w:sz w:val="21"/>
          <w:szCs w:val="21"/>
          <w:lang w:eastAsia="ja-JP"/>
        </w:rPr>
        <w:t>訴訟の提起その他の</w:t>
      </w:r>
      <w:r w:rsidRPr="00550131">
        <w:rPr>
          <w:rFonts w:hint="eastAsia"/>
          <w:sz w:val="21"/>
          <w:szCs w:val="21"/>
          <w:lang w:eastAsia="ja-JP"/>
        </w:rPr>
        <w:t>法的</w:t>
      </w:r>
      <w:r w:rsidR="00632AE0">
        <w:rPr>
          <w:rFonts w:hint="eastAsia"/>
          <w:sz w:val="21"/>
          <w:szCs w:val="21"/>
          <w:lang w:eastAsia="ja-JP"/>
        </w:rPr>
        <w:t>措置を講ずる</w:t>
      </w:r>
      <w:r w:rsidRPr="00550131">
        <w:rPr>
          <w:rFonts w:hint="eastAsia"/>
          <w:sz w:val="21"/>
          <w:szCs w:val="21"/>
          <w:lang w:eastAsia="ja-JP"/>
        </w:rPr>
        <w:t>必要がある場合、当該法的</w:t>
      </w:r>
      <w:r w:rsidR="00632AE0">
        <w:rPr>
          <w:rFonts w:hint="eastAsia"/>
          <w:sz w:val="21"/>
          <w:szCs w:val="21"/>
          <w:lang w:eastAsia="ja-JP"/>
        </w:rPr>
        <w:t>措置</w:t>
      </w:r>
      <w:r w:rsidRPr="00550131">
        <w:rPr>
          <w:rFonts w:hint="eastAsia"/>
          <w:sz w:val="21"/>
          <w:szCs w:val="21"/>
          <w:lang w:eastAsia="ja-JP"/>
        </w:rPr>
        <w:t>を</w:t>
      </w:r>
      <w:r w:rsidR="00632AE0">
        <w:rPr>
          <w:rFonts w:hint="eastAsia"/>
          <w:sz w:val="21"/>
          <w:szCs w:val="21"/>
          <w:lang w:eastAsia="ja-JP"/>
        </w:rPr>
        <w:t>講じ</w:t>
      </w:r>
      <w:r w:rsidRPr="00550131">
        <w:rPr>
          <w:rFonts w:hint="eastAsia"/>
          <w:sz w:val="21"/>
          <w:szCs w:val="21"/>
          <w:lang w:eastAsia="ja-JP"/>
        </w:rPr>
        <w:t>自らにとって有利な判断を得た当事者は、当該当事者が享受する救済に加えて、</w:t>
      </w:r>
      <w:r w:rsidR="005B09B2">
        <w:rPr>
          <w:rFonts w:hint="eastAsia"/>
          <w:sz w:val="21"/>
          <w:szCs w:val="21"/>
          <w:lang w:eastAsia="ja-JP"/>
        </w:rPr>
        <w:t>相手方</w:t>
      </w:r>
      <w:r w:rsidRPr="00550131">
        <w:rPr>
          <w:rFonts w:hint="eastAsia"/>
          <w:sz w:val="21"/>
          <w:szCs w:val="21"/>
          <w:lang w:eastAsia="ja-JP"/>
        </w:rPr>
        <w:t>に対して当該法的</w:t>
      </w:r>
      <w:r w:rsidR="00632AE0">
        <w:rPr>
          <w:rFonts w:hint="eastAsia"/>
          <w:sz w:val="21"/>
          <w:szCs w:val="21"/>
          <w:lang w:eastAsia="ja-JP"/>
        </w:rPr>
        <w:t>措置</w:t>
      </w:r>
      <w:r w:rsidRPr="00550131">
        <w:rPr>
          <w:rFonts w:hint="eastAsia"/>
          <w:sz w:val="21"/>
          <w:szCs w:val="21"/>
          <w:lang w:eastAsia="ja-JP"/>
        </w:rPr>
        <w:t>に関連して発生した合理的な弁護士費用及び実費の償還を請求することができる。</w:t>
      </w:r>
    </w:p>
    <w:p w14:paraId="6B34E468" w14:textId="77777777" w:rsidR="00506267" w:rsidRPr="00550131" w:rsidRDefault="00506267" w:rsidP="00E45D0E">
      <w:pPr>
        <w:pStyle w:val="Bod"/>
        <w:spacing w:after="0"/>
        <w:ind w:firstLine="0"/>
        <w:rPr>
          <w:sz w:val="21"/>
          <w:szCs w:val="21"/>
          <w:lang w:eastAsia="ja-JP"/>
        </w:rPr>
      </w:pPr>
    </w:p>
    <w:p w14:paraId="672B54C7" w14:textId="77777777" w:rsidR="00506267" w:rsidRPr="00550131" w:rsidRDefault="008F53D5" w:rsidP="003A6AA7">
      <w:pPr>
        <w:pStyle w:val="Bod"/>
        <w:spacing w:after="0"/>
        <w:ind w:leftChars="150" w:left="685" w:hangingChars="155" w:hanging="325"/>
        <w:rPr>
          <w:sz w:val="21"/>
          <w:szCs w:val="21"/>
          <w:lang w:eastAsia="ja-JP"/>
        </w:rPr>
      </w:pPr>
      <w:r w:rsidRPr="00550131">
        <w:rPr>
          <w:rFonts w:hint="eastAsia"/>
          <w:sz w:val="21"/>
          <w:szCs w:val="21"/>
          <w:lang w:eastAsia="ja-JP"/>
        </w:rPr>
        <w:t>4.</w:t>
      </w:r>
      <w:r w:rsidRPr="00550131">
        <w:rPr>
          <w:rFonts w:hint="eastAsia"/>
          <w:sz w:val="21"/>
          <w:szCs w:val="21"/>
          <w:lang w:eastAsia="ja-JP"/>
        </w:rPr>
        <w:tab/>
      </w:r>
      <w:r w:rsidRPr="00550131">
        <w:rPr>
          <w:rFonts w:hint="eastAsia"/>
          <w:sz w:val="21"/>
          <w:szCs w:val="21"/>
          <w:lang w:eastAsia="ja-JP"/>
        </w:rPr>
        <w:t>本会社は、本会社が本契約</w:t>
      </w:r>
      <w:r w:rsidR="005C73E9">
        <w:rPr>
          <w:rFonts w:hint="eastAsia"/>
          <w:sz w:val="21"/>
          <w:szCs w:val="21"/>
          <w:lang w:eastAsia="ja-JP"/>
        </w:rPr>
        <w:t>もしくは</w:t>
      </w:r>
      <w:r w:rsidRPr="00550131">
        <w:rPr>
          <w:rFonts w:hint="eastAsia"/>
          <w:sz w:val="21"/>
          <w:szCs w:val="21"/>
          <w:lang w:eastAsia="ja-JP"/>
        </w:rPr>
        <w:t>本契約に関連して締結された契約</w:t>
      </w:r>
      <w:r w:rsidR="005C73E9">
        <w:rPr>
          <w:rFonts w:hint="eastAsia"/>
          <w:sz w:val="21"/>
          <w:szCs w:val="21"/>
          <w:lang w:eastAsia="ja-JP"/>
        </w:rPr>
        <w:t>または</w:t>
      </w:r>
      <w:r w:rsidRPr="00550131">
        <w:rPr>
          <w:rFonts w:hint="eastAsia"/>
          <w:sz w:val="21"/>
          <w:szCs w:val="21"/>
          <w:lang w:eastAsia="ja-JP"/>
        </w:rPr>
        <w:t>本新株予約権に基づく自らの義務に違反し</w:t>
      </w:r>
      <w:r w:rsidR="00882DA0" w:rsidRPr="00550131">
        <w:rPr>
          <w:rFonts w:hint="eastAsia"/>
          <w:sz w:val="21"/>
          <w:szCs w:val="21"/>
          <w:lang w:eastAsia="ja-JP"/>
        </w:rPr>
        <w:t>たこと</w:t>
      </w:r>
      <w:r w:rsidRPr="00550131">
        <w:rPr>
          <w:rFonts w:hint="eastAsia"/>
          <w:sz w:val="21"/>
          <w:szCs w:val="21"/>
          <w:lang w:eastAsia="ja-JP"/>
        </w:rPr>
        <w:t>、</w:t>
      </w:r>
      <w:r w:rsidR="005C73E9" w:rsidRPr="003A6AA7">
        <w:rPr>
          <w:rFonts w:hint="eastAsia"/>
          <w:sz w:val="21"/>
          <w:szCs w:val="21"/>
          <w:lang w:eastAsia="ja-JP"/>
        </w:rPr>
        <w:t>または</w:t>
      </w:r>
      <w:r w:rsidRPr="003A6AA7">
        <w:rPr>
          <w:rFonts w:hint="eastAsia"/>
          <w:sz w:val="21"/>
          <w:szCs w:val="21"/>
          <w:lang w:eastAsia="ja-JP"/>
        </w:rPr>
        <w:t>本会社の本契約</w:t>
      </w:r>
      <w:r w:rsidR="005C73E9" w:rsidRPr="003A6AA7">
        <w:rPr>
          <w:rFonts w:hint="eastAsia"/>
          <w:sz w:val="21"/>
          <w:szCs w:val="21"/>
          <w:lang w:eastAsia="ja-JP"/>
        </w:rPr>
        <w:t>もしくは</w:t>
      </w:r>
      <w:r w:rsidRPr="003A6AA7">
        <w:rPr>
          <w:rFonts w:hint="eastAsia"/>
          <w:sz w:val="21"/>
          <w:szCs w:val="21"/>
          <w:lang w:eastAsia="ja-JP"/>
        </w:rPr>
        <w:t>本契約に基づく表明及び保証が真実でなく</w:t>
      </w:r>
      <w:r w:rsidR="005C73E9" w:rsidRPr="003A6AA7">
        <w:rPr>
          <w:rFonts w:hint="eastAsia"/>
          <w:sz w:val="21"/>
          <w:szCs w:val="21"/>
          <w:lang w:eastAsia="ja-JP"/>
        </w:rPr>
        <w:t>もしくは</w:t>
      </w:r>
      <w:r w:rsidRPr="003A6AA7">
        <w:rPr>
          <w:rFonts w:hint="eastAsia"/>
          <w:sz w:val="21"/>
          <w:szCs w:val="21"/>
          <w:lang w:eastAsia="ja-JP"/>
        </w:rPr>
        <w:t>不正確であ</w:t>
      </w:r>
      <w:r w:rsidR="00632AE0" w:rsidRPr="003A6AA7">
        <w:rPr>
          <w:rFonts w:hint="eastAsia"/>
          <w:sz w:val="21"/>
          <w:szCs w:val="21"/>
          <w:lang w:eastAsia="ja-JP"/>
        </w:rPr>
        <w:t>った</w:t>
      </w:r>
      <w:r w:rsidRPr="003A6AA7">
        <w:rPr>
          <w:rFonts w:hint="eastAsia"/>
          <w:sz w:val="21"/>
          <w:szCs w:val="21"/>
          <w:lang w:eastAsia="ja-JP"/>
        </w:rPr>
        <w:t>ことに起因</w:t>
      </w:r>
      <w:r w:rsidR="005C73E9" w:rsidRPr="003A6AA7">
        <w:rPr>
          <w:rFonts w:hint="eastAsia"/>
          <w:sz w:val="21"/>
          <w:szCs w:val="21"/>
          <w:lang w:eastAsia="ja-JP"/>
        </w:rPr>
        <w:t>または</w:t>
      </w:r>
      <w:r w:rsidRPr="003A6AA7">
        <w:rPr>
          <w:rFonts w:hint="eastAsia"/>
          <w:sz w:val="21"/>
          <w:szCs w:val="21"/>
          <w:lang w:eastAsia="ja-JP"/>
        </w:rPr>
        <w:t>関連して</w:t>
      </w:r>
      <w:r w:rsidR="00C21AA0">
        <w:rPr>
          <w:rFonts w:hint="eastAsia"/>
          <w:sz w:val="21"/>
          <w:szCs w:val="21"/>
          <w:lang w:eastAsia="ja-JP"/>
        </w:rPr>
        <w:t>本投資家</w:t>
      </w:r>
      <w:r w:rsidRPr="00550131">
        <w:rPr>
          <w:rFonts w:hint="eastAsia"/>
          <w:sz w:val="21"/>
          <w:szCs w:val="21"/>
          <w:lang w:eastAsia="ja-JP"/>
        </w:rPr>
        <w:t>が直接</w:t>
      </w:r>
      <w:r w:rsidR="005C73E9">
        <w:rPr>
          <w:rFonts w:hint="eastAsia"/>
          <w:sz w:val="21"/>
          <w:szCs w:val="21"/>
          <w:lang w:eastAsia="ja-JP"/>
        </w:rPr>
        <w:t>または</w:t>
      </w:r>
      <w:r w:rsidRPr="00550131">
        <w:rPr>
          <w:rFonts w:hint="eastAsia"/>
          <w:sz w:val="21"/>
          <w:szCs w:val="21"/>
          <w:lang w:eastAsia="ja-JP"/>
        </w:rPr>
        <w:t>間接に被り</w:t>
      </w:r>
      <w:r w:rsidR="005C73E9">
        <w:rPr>
          <w:rFonts w:hint="eastAsia"/>
          <w:sz w:val="21"/>
          <w:szCs w:val="21"/>
          <w:lang w:eastAsia="ja-JP"/>
        </w:rPr>
        <w:t>または</w:t>
      </w:r>
      <w:r w:rsidRPr="00550131">
        <w:rPr>
          <w:rFonts w:hint="eastAsia"/>
          <w:sz w:val="21"/>
          <w:szCs w:val="21"/>
          <w:lang w:eastAsia="ja-JP"/>
        </w:rPr>
        <w:t>負担した損害、損失、費用及び責任（合理的な弁護士費用その他の法務的な費用を含み、「損害等」という。）を補償するものとする。ただし、</w:t>
      </w:r>
      <w:r w:rsidR="00C21AA0">
        <w:rPr>
          <w:rFonts w:hint="eastAsia"/>
          <w:sz w:val="21"/>
          <w:szCs w:val="21"/>
          <w:lang w:eastAsia="ja-JP"/>
        </w:rPr>
        <w:t>本投資家</w:t>
      </w:r>
      <w:r w:rsidRPr="00550131">
        <w:rPr>
          <w:rFonts w:hint="eastAsia"/>
          <w:sz w:val="21"/>
          <w:szCs w:val="21"/>
          <w:lang w:eastAsia="ja-JP"/>
        </w:rPr>
        <w:t>の故意</w:t>
      </w:r>
      <w:r w:rsidR="005C73E9">
        <w:rPr>
          <w:rFonts w:hint="eastAsia"/>
          <w:sz w:val="21"/>
          <w:szCs w:val="21"/>
          <w:lang w:eastAsia="ja-JP"/>
        </w:rPr>
        <w:t>または</w:t>
      </w:r>
      <w:r w:rsidRPr="00550131">
        <w:rPr>
          <w:rFonts w:hint="eastAsia"/>
          <w:sz w:val="21"/>
          <w:szCs w:val="21"/>
          <w:lang w:eastAsia="ja-JP"/>
        </w:rPr>
        <w:t>重過失に基づき発生した損害等についてはこの限りでない。</w:t>
      </w:r>
    </w:p>
    <w:p w14:paraId="04604A5C" w14:textId="77777777" w:rsidR="001C7910" w:rsidRPr="00550131" w:rsidRDefault="001C7910" w:rsidP="003A6AA7">
      <w:pPr>
        <w:pStyle w:val="2"/>
        <w:numPr>
          <w:ilvl w:val="0"/>
          <w:numId w:val="0"/>
        </w:numPr>
        <w:spacing w:after="0"/>
        <w:ind w:left="1440"/>
        <w:rPr>
          <w:sz w:val="21"/>
          <w:szCs w:val="21"/>
          <w:lang w:eastAsia="ja-JP"/>
        </w:rPr>
      </w:pPr>
    </w:p>
    <w:p w14:paraId="7D116CC2" w14:textId="77777777" w:rsidR="00805C5F" w:rsidRPr="00550131" w:rsidRDefault="00805C5F"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5.6</w:t>
      </w:r>
      <w:r w:rsidRPr="00550131">
        <w:rPr>
          <w:rFonts w:hint="eastAsia"/>
          <w:sz w:val="21"/>
          <w:szCs w:val="21"/>
          <w:lang w:eastAsia="ja-JP"/>
        </w:rPr>
        <w:t>条（契約上の地位の移転）</w:t>
      </w:r>
    </w:p>
    <w:p w14:paraId="2086374E" w14:textId="77777777" w:rsidR="00805C5F" w:rsidRPr="00550131" w:rsidRDefault="00805C5F"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Pr="00550131">
        <w:rPr>
          <w:rFonts w:hint="eastAsia"/>
          <w:sz w:val="21"/>
          <w:szCs w:val="21"/>
          <w:lang w:eastAsia="ja-JP"/>
        </w:rPr>
        <w:t>本契約及び本新株予約権は、</w:t>
      </w:r>
      <w:r w:rsidR="008B3438" w:rsidRPr="00550131">
        <w:rPr>
          <w:rFonts w:hint="eastAsia"/>
          <w:sz w:val="21"/>
          <w:szCs w:val="21"/>
          <w:lang w:eastAsia="ja-JP"/>
        </w:rPr>
        <w:t>本契約</w:t>
      </w:r>
      <w:r w:rsidRPr="00550131">
        <w:rPr>
          <w:rFonts w:hint="eastAsia"/>
          <w:sz w:val="21"/>
          <w:szCs w:val="21"/>
          <w:lang w:eastAsia="ja-JP"/>
        </w:rPr>
        <w:t>当事者の承継人及び譲受人を拘束し、その利益はこれらの者に帰属する</w:t>
      </w:r>
      <w:r w:rsidR="00D914D2" w:rsidRPr="00550131">
        <w:rPr>
          <w:rFonts w:hint="eastAsia"/>
          <w:sz w:val="21"/>
          <w:szCs w:val="21"/>
          <w:lang w:eastAsia="ja-JP"/>
        </w:rPr>
        <w:t>ものとする</w:t>
      </w:r>
      <w:r w:rsidRPr="00550131">
        <w:rPr>
          <w:rFonts w:hint="eastAsia"/>
          <w:sz w:val="21"/>
          <w:szCs w:val="21"/>
          <w:lang w:eastAsia="ja-JP"/>
        </w:rPr>
        <w:t>。</w:t>
      </w:r>
    </w:p>
    <w:p w14:paraId="5804634E" w14:textId="77777777" w:rsidR="00805C5F" w:rsidRPr="00550131" w:rsidRDefault="00805C5F" w:rsidP="00E45D0E">
      <w:pPr>
        <w:pStyle w:val="Bod"/>
        <w:spacing w:after="0"/>
        <w:ind w:firstLine="0"/>
        <w:rPr>
          <w:sz w:val="21"/>
          <w:szCs w:val="21"/>
          <w:lang w:eastAsia="ja-JP"/>
        </w:rPr>
      </w:pPr>
    </w:p>
    <w:p w14:paraId="3B629B7A" w14:textId="77777777" w:rsidR="00D914D2" w:rsidRDefault="00D914D2" w:rsidP="003A6AA7">
      <w:pPr>
        <w:pStyle w:val="Bod"/>
        <w:spacing w:after="0"/>
        <w:ind w:leftChars="150" w:left="685" w:hangingChars="155" w:hanging="325"/>
        <w:rPr>
          <w:sz w:val="21"/>
          <w:szCs w:val="21"/>
          <w:lang w:eastAsia="ja-JP"/>
        </w:rPr>
      </w:pPr>
      <w:r w:rsidRPr="00550131">
        <w:rPr>
          <w:rFonts w:hint="eastAsia"/>
          <w:sz w:val="21"/>
          <w:szCs w:val="21"/>
          <w:lang w:eastAsia="ja-JP"/>
        </w:rPr>
        <w:t>2.</w:t>
      </w:r>
      <w:r w:rsidRPr="00550131">
        <w:rPr>
          <w:rFonts w:hint="eastAsia"/>
          <w:sz w:val="21"/>
          <w:szCs w:val="21"/>
          <w:lang w:eastAsia="ja-JP"/>
        </w:rPr>
        <w:tab/>
      </w:r>
      <w:r w:rsidRPr="00550131">
        <w:rPr>
          <w:rFonts w:hint="eastAsia"/>
          <w:sz w:val="21"/>
          <w:szCs w:val="21"/>
          <w:lang w:eastAsia="ja-JP"/>
        </w:rPr>
        <w:t>前項の定めにかかわらず、本会社は、</w:t>
      </w:r>
      <w:r w:rsidRPr="003A6AA7">
        <w:rPr>
          <w:rFonts w:hint="eastAsia"/>
          <w:sz w:val="21"/>
          <w:szCs w:val="21"/>
          <w:lang w:eastAsia="ja-JP"/>
        </w:rPr>
        <w:t>本契約の定めに基づく場合、</w:t>
      </w:r>
      <w:r w:rsidR="005C73E9" w:rsidRPr="003A6AA7">
        <w:rPr>
          <w:rFonts w:hint="eastAsia"/>
          <w:sz w:val="21"/>
          <w:szCs w:val="21"/>
          <w:lang w:eastAsia="ja-JP"/>
        </w:rPr>
        <w:t>または</w:t>
      </w:r>
      <w:r w:rsidRPr="003A6AA7">
        <w:rPr>
          <w:rFonts w:hint="eastAsia"/>
          <w:sz w:val="21"/>
          <w:szCs w:val="21"/>
          <w:lang w:eastAsia="ja-JP"/>
        </w:rPr>
        <w:t>相手方当事者の事前の書面による同意を得た場合を除き、</w:t>
      </w:r>
      <w:r w:rsidRPr="00550131">
        <w:rPr>
          <w:rFonts w:hint="eastAsia"/>
          <w:sz w:val="21"/>
          <w:szCs w:val="21"/>
          <w:lang w:eastAsia="ja-JP"/>
        </w:rPr>
        <w:t>本契約上の地位及び権利義務の全部</w:t>
      </w:r>
      <w:r w:rsidR="005C73E9">
        <w:rPr>
          <w:rFonts w:hint="eastAsia"/>
          <w:sz w:val="21"/>
          <w:szCs w:val="21"/>
          <w:lang w:eastAsia="ja-JP"/>
        </w:rPr>
        <w:t>または</w:t>
      </w:r>
      <w:r w:rsidRPr="00550131">
        <w:rPr>
          <w:rFonts w:hint="eastAsia"/>
          <w:sz w:val="21"/>
          <w:szCs w:val="21"/>
          <w:lang w:eastAsia="ja-JP"/>
        </w:rPr>
        <w:t>一部を第三者に譲渡その他の処分をしてはならず、</w:t>
      </w:r>
      <w:r w:rsidR="005C73E9">
        <w:rPr>
          <w:rFonts w:hint="eastAsia"/>
          <w:sz w:val="21"/>
          <w:szCs w:val="21"/>
          <w:lang w:eastAsia="ja-JP"/>
        </w:rPr>
        <w:t>または</w:t>
      </w:r>
      <w:r w:rsidRPr="00550131">
        <w:rPr>
          <w:rFonts w:hint="eastAsia"/>
          <w:sz w:val="21"/>
          <w:szCs w:val="21"/>
          <w:lang w:eastAsia="ja-JP"/>
        </w:rPr>
        <w:t>承継させないものとする。</w:t>
      </w:r>
    </w:p>
    <w:p w14:paraId="50F35FA0" w14:textId="77777777" w:rsidR="00632AE0" w:rsidRPr="00550131" w:rsidRDefault="00632AE0" w:rsidP="003A6AA7">
      <w:pPr>
        <w:pStyle w:val="Bod"/>
        <w:spacing w:after="0"/>
        <w:ind w:leftChars="150" w:left="685" w:hangingChars="155" w:hanging="325"/>
        <w:rPr>
          <w:sz w:val="21"/>
          <w:szCs w:val="21"/>
          <w:shd w:val="pct15" w:color="auto" w:fill="FFFFFF"/>
          <w:lang w:eastAsia="ja-JP"/>
        </w:rPr>
      </w:pPr>
    </w:p>
    <w:p w14:paraId="23A861D5" w14:textId="77777777" w:rsidR="00255A00" w:rsidRPr="00550131" w:rsidRDefault="00255A00"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5.7</w:t>
      </w:r>
      <w:r w:rsidRPr="00550131">
        <w:rPr>
          <w:rFonts w:hint="eastAsia"/>
          <w:sz w:val="21"/>
          <w:szCs w:val="21"/>
          <w:lang w:eastAsia="ja-JP"/>
        </w:rPr>
        <w:t>条（準拠法</w:t>
      </w:r>
      <w:r w:rsidR="00632AE0">
        <w:rPr>
          <w:rFonts w:hint="eastAsia"/>
          <w:sz w:val="21"/>
          <w:szCs w:val="21"/>
          <w:lang w:eastAsia="ja-JP"/>
        </w:rPr>
        <w:t>及び管轄</w:t>
      </w:r>
      <w:r w:rsidRPr="00550131">
        <w:rPr>
          <w:rFonts w:hint="eastAsia"/>
          <w:sz w:val="21"/>
          <w:szCs w:val="21"/>
          <w:lang w:eastAsia="ja-JP"/>
        </w:rPr>
        <w:t>）</w:t>
      </w:r>
    </w:p>
    <w:p w14:paraId="0DBDE0A7" w14:textId="77777777" w:rsidR="00632AE0" w:rsidRDefault="00EB1C03"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00255A00" w:rsidRPr="00550131">
        <w:rPr>
          <w:rFonts w:hint="eastAsia"/>
          <w:sz w:val="21"/>
          <w:szCs w:val="21"/>
          <w:lang w:eastAsia="ja-JP"/>
        </w:rPr>
        <w:t>本契約</w:t>
      </w:r>
      <w:r w:rsidR="00A66701" w:rsidRPr="00550131">
        <w:rPr>
          <w:rFonts w:hint="eastAsia"/>
          <w:sz w:val="21"/>
          <w:szCs w:val="21"/>
          <w:lang w:eastAsia="ja-JP"/>
        </w:rPr>
        <w:t>及び本新株予約権</w:t>
      </w:r>
      <w:r w:rsidR="00255A00" w:rsidRPr="00550131">
        <w:rPr>
          <w:rFonts w:hint="eastAsia"/>
          <w:sz w:val="21"/>
          <w:szCs w:val="21"/>
          <w:lang w:eastAsia="ja-JP"/>
        </w:rPr>
        <w:t>は日本法に準拠し、同法に基づいて解釈される。</w:t>
      </w:r>
      <w:r w:rsidR="00C16884" w:rsidRPr="003A6AA7">
        <w:rPr>
          <w:rFonts w:hint="eastAsia"/>
          <w:sz w:val="21"/>
          <w:szCs w:val="21"/>
          <w:lang w:eastAsia="ja-JP"/>
        </w:rPr>
        <w:t>日本法以外を本契約</w:t>
      </w:r>
      <w:r w:rsidR="006D7CDF" w:rsidRPr="003A6AA7">
        <w:rPr>
          <w:rFonts w:hint="eastAsia"/>
          <w:sz w:val="21"/>
          <w:szCs w:val="21"/>
          <w:lang w:eastAsia="ja-JP"/>
        </w:rPr>
        <w:t>及び本新株予約権</w:t>
      </w:r>
      <w:r w:rsidR="00C16884" w:rsidRPr="003A6AA7">
        <w:rPr>
          <w:rFonts w:hint="eastAsia"/>
          <w:sz w:val="21"/>
          <w:szCs w:val="21"/>
          <w:lang w:eastAsia="ja-JP"/>
        </w:rPr>
        <w:t>の準拠法とする抵触法ルールの適用は</w:t>
      </w:r>
      <w:r w:rsidR="00632AE0" w:rsidRPr="003A6AA7">
        <w:rPr>
          <w:rFonts w:hint="eastAsia"/>
          <w:sz w:val="21"/>
          <w:szCs w:val="21"/>
          <w:lang w:eastAsia="ja-JP"/>
        </w:rPr>
        <w:t>、いずれも</w:t>
      </w:r>
      <w:r w:rsidR="00C16884" w:rsidRPr="003A6AA7">
        <w:rPr>
          <w:rFonts w:hint="eastAsia"/>
          <w:sz w:val="21"/>
          <w:szCs w:val="21"/>
          <w:lang w:eastAsia="ja-JP"/>
        </w:rPr>
        <w:t>排除</w:t>
      </w:r>
      <w:r w:rsidR="00632AE0" w:rsidRPr="003A6AA7">
        <w:rPr>
          <w:rFonts w:hint="eastAsia"/>
          <w:sz w:val="21"/>
          <w:szCs w:val="21"/>
          <w:lang w:eastAsia="ja-JP"/>
        </w:rPr>
        <w:t>されるものとする</w:t>
      </w:r>
      <w:r w:rsidR="00C16884" w:rsidRPr="003A6AA7">
        <w:rPr>
          <w:rFonts w:hint="eastAsia"/>
          <w:sz w:val="21"/>
          <w:szCs w:val="21"/>
          <w:lang w:eastAsia="ja-JP"/>
        </w:rPr>
        <w:t>。</w:t>
      </w:r>
    </w:p>
    <w:p w14:paraId="486029F4" w14:textId="77777777" w:rsidR="0048712A" w:rsidRPr="00550131" w:rsidRDefault="0048712A" w:rsidP="003A6AA7">
      <w:pPr>
        <w:pStyle w:val="Bod"/>
        <w:spacing w:after="0"/>
        <w:ind w:leftChars="150" w:left="685" w:hangingChars="155" w:hanging="325"/>
        <w:rPr>
          <w:sz w:val="21"/>
          <w:szCs w:val="21"/>
          <w:lang w:eastAsia="ja-JP"/>
        </w:rPr>
      </w:pPr>
    </w:p>
    <w:p w14:paraId="2C3653D4" w14:textId="77777777" w:rsidR="0034515D" w:rsidRPr="00550131" w:rsidRDefault="00EB1C03" w:rsidP="003A6AA7">
      <w:pPr>
        <w:pStyle w:val="Bod"/>
        <w:spacing w:after="0"/>
        <w:ind w:leftChars="150" w:left="685" w:hangingChars="155" w:hanging="325"/>
        <w:rPr>
          <w:sz w:val="21"/>
          <w:szCs w:val="21"/>
          <w:shd w:val="pct15" w:color="auto" w:fill="FFFFFF"/>
          <w:lang w:eastAsia="ja-JP"/>
        </w:rPr>
      </w:pPr>
      <w:r w:rsidRPr="003A6AA7">
        <w:rPr>
          <w:rFonts w:hint="eastAsia"/>
          <w:sz w:val="21"/>
          <w:szCs w:val="21"/>
          <w:lang w:eastAsia="ja-JP"/>
        </w:rPr>
        <w:t>2.</w:t>
      </w:r>
      <w:r w:rsidRPr="003A6AA7">
        <w:rPr>
          <w:rFonts w:hint="eastAsia"/>
          <w:sz w:val="21"/>
          <w:szCs w:val="21"/>
          <w:lang w:eastAsia="ja-JP"/>
        </w:rPr>
        <w:tab/>
      </w:r>
      <w:r w:rsidR="00A66701" w:rsidRPr="003A6AA7">
        <w:rPr>
          <w:rFonts w:hint="eastAsia"/>
          <w:sz w:val="21"/>
          <w:szCs w:val="21"/>
          <w:lang w:eastAsia="ja-JP"/>
        </w:rPr>
        <w:t>本契約及び本新株予約権に関連して生じた一切の訴訟については、東京地方裁判所を第一審の専属的合意管轄裁判所とする。</w:t>
      </w:r>
    </w:p>
    <w:p w14:paraId="3B3AABDB" w14:textId="77777777" w:rsidR="002C138F" w:rsidRPr="00550131" w:rsidRDefault="002C138F" w:rsidP="003A6AA7">
      <w:pPr>
        <w:pStyle w:val="2"/>
        <w:numPr>
          <w:ilvl w:val="0"/>
          <w:numId w:val="0"/>
        </w:numPr>
        <w:spacing w:after="0"/>
        <w:ind w:firstLine="1440"/>
        <w:rPr>
          <w:snapToGrid w:val="0"/>
          <w:sz w:val="21"/>
          <w:szCs w:val="21"/>
          <w:lang w:eastAsia="ja-JP"/>
        </w:rPr>
      </w:pPr>
    </w:p>
    <w:p w14:paraId="54DFC11B" w14:textId="77777777" w:rsidR="004E1822" w:rsidRPr="00550131" w:rsidRDefault="004E1822" w:rsidP="00E45D0E">
      <w:pPr>
        <w:pStyle w:val="Bod"/>
        <w:spacing w:after="0"/>
        <w:ind w:firstLine="0"/>
        <w:outlineLvl w:val="1"/>
        <w:rPr>
          <w:sz w:val="21"/>
          <w:szCs w:val="21"/>
          <w:lang w:eastAsia="ja-JP"/>
        </w:rPr>
      </w:pPr>
      <w:r w:rsidRPr="00550131">
        <w:rPr>
          <w:rFonts w:hint="eastAsia"/>
          <w:sz w:val="21"/>
          <w:szCs w:val="21"/>
          <w:lang w:eastAsia="ja-JP"/>
        </w:rPr>
        <w:t>第</w:t>
      </w:r>
      <w:r w:rsidR="00B83610">
        <w:rPr>
          <w:rFonts w:hint="eastAsia"/>
          <w:sz w:val="21"/>
          <w:szCs w:val="21"/>
          <w:lang w:eastAsia="ja-JP"/>
        </w:rPr>
        <w:t>5.8</w:t>
      </w:r>
      <w:r w:rsidRPr="00550131">
        <w:rPr>
          <w:rFonts w:hint="eastAsia"/>
          <w:sz w:val="21"/>
          <w:szCs w:val="21"/>
          <w:lang w:eastAsia="ja-JP"/>
        </w:rPr>
        <w:t>条（通知）</w:t>
      </w:r>
    </w:p>
    <w:p w14:paraId="27000CC4" w14:textId="77777777" w:rsidR="004E1822" w:rsidRPr="00550131" w:rsidRDefault="004E1822" w:rsidP="003A6AA7">
      <w:pPr>
        <w:pStyle w:val="Bod"/>
        <w:spacing w:after="0"/>
        <w:ind w:leftChars="100" w:left="240" w:firstLine="0"/>
        <w:rPr>
          <w:sz w:val="21"/>
          <w:szCs w:val="21"/>
          <w:lang w:eastAsia="ja-JP"/>
        </w:rPr>
      </w:pPr>
      <w:r w:rsidRPr="00550131">
        <w:rPr>
          <w:rFonts w:hint="eastAsia"/>
          <w:sz w:val="21"/>
          <w:szCs w:val="21"/>
          <w:lang w:eastAsia="ja-JP"/>
        </w:rPr>
        <w:t>本契約及び本新株予約権に関してなされる全ての通知</w:t>
      </w:r>
      <w:r w:rsidR="005C73E9">
        <w:rPr>
          <w:rFonts w:hint="eastAsia"/>
          <w:sz w:val="21"/>
          <w:szCs w:val="21"/>
          <w:lang w:eastAsia="ja-JP"/>
        </w:rPr>
        <w:t>または</w:t>
      </w:r>
      <w:r w:rsidRPr="00550131">
        <w:rPr>
          <w:rFonts w:hint="eastAsia"/>
          <w:sz w:val="21"/>
          <w:szCs w:val="21"/>
          <w:lang w:eastAsia="ja-JP"/>
        </w:rPr>
        <w:t>請求は、書面</w:t>
      </w:r>
      <w:r w:rsidR="00632AE0">
        <w:rPr>
          <w:rFonts w:hint="eastAsia"/>
          <w:sz w:val="21"/>
          <w:szCs w:val="21"/>
          <w:lang w:eastAsia="ja-JP"/>
        </w:rPr>
        <w:t>または電磁的方法により</w:t>
      </w:r>
      <w:r w:rsidRPr="00550131">
        <w:rPr>
          <w:rFonts w:hint="eastAsia"/>
          <w:sz w:val="21"/>
          <w:szCs w:val="21"/>
          <w:lang w:eastAsia="ja-JP"/>
        </w:rPr>
        <w:t>行うものとする。これらの通知</w:t>
      </w:r>
      <w:r w:rsidR="005C73E9">
        <w:rPr>
          <w:rFonts w:hint="eastAsia"/>
          <w:sz w:val="21"/>
          <w:szCs w:val="21"/>
          <w:lang w:eastAsia="ja-JP"/>
        </w:rPr>
        <w:t>または</w:t>
      </w:r>
      <w:r w:rsidRPr="00550131">
        <w:rPr>
          <w:rFonts w:hint="eastAsia"/>
          <w:sz w:val="21"/>
          <w:szCs w:val="21"/>
          <w:lang w:eastAsia="ja-JP"/>
        </w:rPr>
        <w:t>請求は、以下の各号のうちいずれか早い時期に相手方に対して到達したものとみなす。</w:t>
      </w:r>
    </w:p>
    <w:p w14:paraId="47F67A84" w14:textId="77777777" w:rsidR="004E1822" w:rsidRPr="00550131" w:rsidRDefault="004E1822" w:rsidP="003A6AA7">
      <w:pPr>
        <w:widowControl w:val="0"/>
        <w:numPr>
          <w:ilvl w:val="0"/>
          <w:numId w:val="9"/>
        </w:numPr>
        <w:tabs>
          <w:tab w:val="clear" w:pos="1607"/>
        </w:tabs>
        <w:ind w:left="709" w:hanging="425"/>
        <w:rPr>
          <w:sz w:val="21"/>
          <w:szCs w:val="21"/>
          <w:lang w:eastAsia="ja-JP"/>
        </w:rPr>
      </w:pPr>
      <w:r w:rsidRPr="00550131">
        <w:rPr>
          <w:rFonts w:hint="eastAsia"/>
          <w:sz w:val="21"/>
          <w:szCs w:val="21"/>
          <w:lang w:eastAsia="ja-JP"/>
        </w:rPr>
        <w:t>相手方当事者</w:t>
      </w:r>
      <w:r w:rsidR="00632AE0">
        <w:rPr>
          <w:rFonts w:hint="eastAsia"/>
          <w:sz w:val="21"/>
          <w:szCs w:val="21"/>
          <w:lang w:eastAsia="ja-JP"/>
        </w:rPr>
        <w:t>との対面</w:t>
      </w:r>
      <w:r w:rsidRPr="00550131">
        <w:rPr>
          <w:rFonts w:hint="eastAsia"/>
          <w:sz w:val="21"/>
          <w:szCs w:val="21"/>
          <w:lang w:eastAsia="ja-JP"/>
        </w:rPr>
        <w:t>による交付の時</w:t>
      </w:r>
    </w:p>
    <w:p w14:paraId="55C70673" w14:textId="77777777" w:rsidR="004E1822" w:rsidRPr="00550131" w:rsidRDefault="004E1822" w:rsidP="003A6AA7">
      <w:pPr>
        <w:widowControl w:val="0"/>
        <w:numPr>
          <w:ilvl w:val="0"/>
          <w:numId w:val="9"/>
        </w:numPr>
        <w:tabs>
          <w:tab w:val="clear" w:pos="1607"/>
        </w:tabs>
        <w:ind w:left="709" w:hanging="425"/>
        <w:rPr>
          <w:sz w:val="21"/>
          <w:szCs w:val="21"/>
          <w:lang w:eastAsia="ja-JP"/>
        </w:rPr>
      </w:pPr>
      <w:r w:rsidRPr="00550131">
        <w:rPr>
          <w:rFonts w:hint="eastAsia"/>
          <w:sz w:val="21"/>
          <w:szCs w:val="21"/>
          <w:lang w:eastAsia="ja-JP"/>
        </w:rPr>
        <w:t>受領者の営業時間（受領者が日本国外に所在する場合は、当該所在地の現地時間による。以下同じ。）中に</w:t>
      </w:r>
      <w:r w:rsidR="00632AE0">
        <w:rPr>
          <w:rFonts w:hint="eastAsia"/>
          <w:sz w:val="21"/>
          <w:szCs w:val="21"/>
          <w:lang w:eastAsia="ja-JP"/>
        </w:rPr>
        <w:t>電子</w:t>
      </w:r>
      <w:r w:rsidRPr="00550131">
        <w:rPr>
          <w:rFonts w:hint="eastAsia"/>
          <w:sz w:val="21"/>
          <w:szCs w:val="21"/>
          <w:lang w:eastAsia="ja-JP"/>
        </w:rPr>
        <w:t>メール</w:t>
      </w:r>
      <w:r w:rsidR="005C73E9">
        <w:rPr>
          <w:rFonts w:hint="eastAsia"/>
          <w:sz w:val="21"/>
          <w:szCs w:val="21"/>
          <w:lang w:eastAsia="ja-JP"/>
        </w:rPr>
        <w:t>または</w:t>
      </w:r>
      <w:r w:rsidRPr="00550131">
        <w:rPr>
          <w:rFonts w:hint="eastAsia"/>
          <w:sz w:val="21"/>
          <w:szCs w:val="21"/>
          <w:lang w:eastAsia="ja-JP"/>
        </w:rPr>
        <w:t>ファクシミリにより送信された場合は当該送信時、受領者の営業時間外に</w:t>
      </w:r>
      <w:r w:rsidR="00632AE0">
        <w:rPr>
          <w:rFonts w:hint="eastAsia"/>
          <w:sz w:val="21"/>
          <w:szCs w:val="21"/>
          <w:lang w:eastAsia="ja-JP"/>
        </w:rPr>
        <w:t>電子</w:t>
      </w:r>
      <w:r w:rsidRPr="00550131">
        <w:rPr>
          <w:rFonts w:hint="eastAsia"/>
          <w:sz w:val="21"/>
          <w:szCs w:val="21"/>
          <w:lang w:eastAsia="ja-JP"/>
        </w:rPr>
        <w:t>メール</w:t>
      </w:r>
      <w:r w:rsidR="005C73E9">
        <w:rPr>
          <w:rFonts w:hint="eastAsia"/>
          <w:sz w:val="21"/>
          <w:szCs w:val="21"/>
          <w:lang w:eastAsia="ja-JP"/>
        </w:rPr>
        <w:t>または</w:t>
      </w:r>
      <w:r w:rsidRPr="00550131">
        <w:rPr>
          <w:rFonts w:hint="eastAsia"/>
          <w:sz w:val="21"/>
          <w:szCs w:val="21"/>
          <w:lang w:eastAsia="ja-JP"/>
        </w:rPr>
        <w:t>ファクシミリにより送信された場合は受領者の次の営業日</w:t>
      </w:r>
    </w:p>
    <w:p w14:paraId="4F4F4437" w14:textId="77777777" w:rsidR="004E1822" w:rsidRPr="00550131" w:rsidRDefault="004E1822" w:rsidP="003A6AA7">
      <w:pPr>
        <w:widowControl w:val="0"/>
        <w:numPr>
          <w:ilvl w:val="0"/>
          <w:numId w:val="9"/>
        </w:numPr>
        <w:tabs>
          <w:tab w:val="clear" w:pos="1607"/>
        </w:tabs>
        <w:ind w:left="709" w:hanging="425"/>
        <w:rPr>
          <w:sz w:val="21"/>
          <w:szCs w:val="21"/>
          <w:lang w:eastAsia="ja-JP"/>
        </w:rPr>
      </w:pPr>
      <w:r w:rsidRPr="00550131">
        <w:rPr>
          <w:rFonts w:hint="eastAsia"/>
          <w:sz w:val="21"/>
          <w:szCs w:val="21"/>
          <w:lang w:eastAsia="ja-JP"/>
        </w:rPr>
        <w:t>料金前払の</w:t>
      </w:r>
      <w:r w:rsidR="00B83610">
        <w:rPr>
          <w:rFonts w:hint="eastAsia"/>
          <w:sz w:val="21"/>
          <w:szCs w:val="21"/>
          <w:lang w:eastAsia="ja-JP"/>
        </w:rPr>
        <w:t>方法により</w:t>
      </w:r>
      <w:r w:rsidRPr="00550131">
        <w:rPr>
          <w:rFonts w:hint="eastAsia"/>
          <w:sz w:val="21"/>
          <w:szCs w:val="21"/>
          <w:lang w:eastAsia="ja-JP"/>
        </w:rPr>
        <w:t>郵送され</w:t>
      </w:r>
      <w:r w:rsidR="00B83610">
        <w:rPr>
          <w:rFonts w:hint="eastAsia"/>
          <w:sz w:val="21"/>
          <w:szCs w:val="21"/>
          <w:lang w:eastAsia="ja-JP"/>
        </w:rPr>
        <w:t>た翌営業日（但し日本国外に宛てた場合にはその</w:t>
      </w:r>
      <w:r w:rsidRPr="00550131">
        <w:rPr>
          <w:rFonts w:hint="eastAsia"/>
          <w:sz w:val="21"/>
          <w:szCs w:val="21"/>
          <w:lang w:eastAsia="ja-JP"/>
        </w:rPr>
        <w:t>5</w:t>
      </w:r>
      <w:r w:rsidR="00B83610">
        <w:rPr>
          <w:rFonts w:hint="eastAsia"/>
          <w:sz w:val="21"/>
          <w:szCs w:val="21"/>
          <w:lang w:eastAsia="ja-JP"/>
        </w:rPr>
        <w:t>営業</w:t>
      </w:r>
      <w:r w:rsidRPr="00550131">
        <w:rPr>
          <w:rFonts w:hint="eastAsia"/>
          <w:sz w:val="21"/>
          <w:szCs w:val="21"/>
          <w:lang w:eastAsia="ja-JP"/>
        </w:rPr>
        <w:t>日</w:t>
      </w:r>
      <w:r w:rsidR="00B83610">
        <w:rPr>
          <w:rFonts w:hint="eastAsia"/>
          <w:sz w:val="21"/>
          <w:szCs w:val="21"/>
          <w:lang w:eastAsia="ja-JP"/>
        </w:rPr>
        <w:t>目）</w:t>
      </w:r>
    </w:p>
    <w:p w14:paraId="2EF8D509" w14:textId="77777777" w:rsidR="001C7910" w:rsidRPr="00550131" w:rsidRDefault="001C7910" w:rsidP="003A6AA7">
      <w:pPr>
        <w:pStyle w:val="2"/>
        <w:numPr>
          <w:ilvl w:val="0"/>
          <w:numId w:val="0"/>
        </w:numPr>
        <w:spacing w:after="0"/>
        <w:ind w:left="1440"/>
        <w:rPr>
          <w:sz w:val="21"/>
          <w:szCs w:val="21"/>
          <w:lang w:eastAsia="ja-JP"/>
        </w:rPr>
      </w:pPr>
    </w:p>
    <w:p w14:paraId="1B11990E" w14:textId="77777777" w:rsidR="00037040" w:rsidRPr="00550131" w:rsidRDefault="00037040"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5.9</w:t>
      </w:r>
      <w:r w:rsidRPr="00550131">
        <w:rPr>
          <w:rFonts w:hint="eastAsia"/>
          <w:sz w:val="21"/>
          <w:szCs w:val="21"/>
          <w:lang w:eastAsia="ja-JP"/>
        </w:rPr>
        <w:t>条（</w:t>
      </w:r>
      <w:r w:rsidR="005B3DCB" w:rsidRPr="00550131">
        <w:rPr>
          <w:rFonts w:hint="eastAsia"/>
          <w:sz w:val="21"/>
          <w:szCs w:val="21"/>
          <w:lang w:eastAsia="ja-JP"/>
        </w:rPr>
        <w:t>投資関連</w:t>
      </w:r>
      <w:r w:rsidRPr="00550131">
        <w:rPr>
          <w:rFonts w:hint="eastAsia"/>
          <w:sz w:val="21"/>
          <w:szCs w:val="21"/>
          <w:lang w:eastAsia="ja-JP"/>
        </w:rPr>
        <w:t>契約の締結）</w:t>
      </w:r>
    </w:p>
    <w:p w14:paraId="0D297F50" w14:textId="77777777" w:rsidR="004E1822" w:rsidRPr="00550131" w:rsidRDefault="00037040" w:rsidP="003A6AA7">
      <w:pPr>
        <w:pStyle w:val="Bod"/>
        <w:spacing w:after="0"/>
        <w:ind w:leftChars="100" w:left="240" w:firstLine="0"/>
        <w:rPr>
          <w:sz w:val="21"/>
          <w:szCs w:val="21"/>
          <w:lang w:eastAsia="ja-JP"/>
        </w:rPr>
      </w:pPr>
      <w:r w:rsidRPr="00550131">
        <w:rPr>
          <w:rFonts w:hint="eastAsia"/>
          <w:sz w:val="21"/>
          <w:szCs w:val="21"/>
          <w:lang w:eastAsia="ja-JP"/>
        </w:rPr>
        <w:t>次回株式資金調達において発行される株式に関して、かかる株式の株主</w:t>
      </w:r>
      <w:r w:rsidR="005B3DCB" w:rsidRPr="00550131">
        <w:rPr>
          <w:rFonts w:hint="eastAsia"/>
          <w:sz w:val="21"/>
          <w:szCs w:val="21"/>
          <w:lang w:eastAsia="ja-JP"/>
        </w:rPr>
        <w:t>及び</w:t>
      </w:r>
      <w:r w:rsidR="00B83610">
        <w:rPr>
          <w:rFonts w:hint="eastAsia"/>
          <w:sz w:val="21"/>
          <w:szCs w:val="21"/>
          <w:lang w:eastAsia="ja-JP"/>
        </w:rPr>
        <w:t>/</w:t>
      </w:r>
      <w:r w:rsidR="005C73E9">
        <w:rPr>
          <w:rFonts w:hint="eastAsia"/>
          <w:sz w:val="21"/>
          <w:szCs w:val="21"/>
          <w:lang w:eastAsia="ja-JP"/>
        </w:rPr>
        <w:t>または</w:t>
      </w:r>
      <w:r w:rsidR="005B3DCB" w:rsidRPr="00550131">
        <w:rPr>
          <w:rFonts w:hint="eastAsia"/>
          <w:sz w:val="21"/>
          <w:szCs w:val="21"/>
          <w:lang w:eastAsia="ja-JP"/>
        </w:rPr>
        <w:t>本会社</w:t>
      </w:r>
      <w:r w:rsidRPr="00550131">
        <w:rPr>
          <w:rFonts w:hint="eastAsia"/>
          <w:sz w:val="21"/>
          <w:szCs w:val="21"/>
          <w:lang w:eastAsia="ja-JP"/>
        </w:rPr>
        <w:t>の間で</w:t>
      </w:r>
      <w:r w:rsidR="005B3DCB" w:rsidRPr="00550131">
        <w:rPr>
          <w:rFonts w:hint="eastAsia"/>
          <w:sz w:val="21"/>
          <w:szCs w:val="21"/>
          <w:lang w:eastAsia="ja-JP"/>
        </w:rPr>
        <w:t>、</w:t>
      </w:r>
      <w:r w:rsidRPr="00550131">
        <w:rPr>
          <w:rFonts w:hint="eastAsia"/>
          <w:sz w:val="21"/>
          <w:szCs w:val="21"/>
          <w:lang w:eastAsia="ja-JP"/>
        </w:rPr>
        <w:t>当該株式の</w:t>
      </w:r>
      <w:r w:rsidR="00DB7940" w:rsidRPr="00550131">
        <w:rPr>
          <w:rFonts w:hint="eastAsia"/>
          <w:sz w:val="21"/>
          <w:szCs w:val="21"/>
          <w:lang w:eastAsia="ja-JP"/>
        </w:rPr>
        <w:t>上場努力義務、</w:t>
      </w:r>
      <w:r w:rsidR="003C769B">
        <w:rPr>
          <w:rFonts w:hint="eastAsia"/>
          <w:sz w:val="21"/>
          <w:szCs w:val="21"/>
          <w:lang w:eastAsia="ja-JP"/>
        </w:rPr>
        <w:t>新株引受権</w:t>
      </w:r>
      <w:r w:rsidRPr="00550131">
        <w:rPr>
          <w:rFonts w:hint="eastAsia"/>
          <w:sz w:val="21"/>
          <w:szCs w:val="21"/>
          <w:lang w:eastAsia="ja-JP"/>
        </w:rPr>
        <w:t>、共同売却</w:t>
      </w:r>
      <w:r w:rsidR="003C769B">
        <w:rPr>
          <w:rFonts w:hint="eastAsia"/>
          <w:sz w:val="21"/>
          <w:szCs w:val="21"/>
          <w:lang w:eastAsia="ja-JP"/>
        </w:rPr>
        <w:t>権</w:t>
      </w:r>
      <w:r w:rsidRPr="00550131">
        <w:rPr>
          <w:rFonts w:hint="eastAsia"/>
          <w:sz w:val="21"/>
          <w:szCs w:val="21"/>
          <w:lang w:eastAsia="ja-JP"/>
        </w:rPr>
        <w:t>、先買権、優先交渉権及び議決権の行使等に関する</w:t>
      </w:r>
      <w:r w:rsidR="005B3DCB" w:rsidRPr="00550131">
        <w:rPr>
          <w:rFonts w:hint="eastAsia"/>
          <w:sz w:val="21"/>
          <w:szCs w:val="21"/>
          <w:lang w:eastAsia="ja-JP"/>
        </w:rPr>
        <w:t>事項を含む投資関連</w:t>
      </w:r>
      <w:r w:rsidRPr="00550131">
        <w:rPr>
          <w:rFonts w:hint="eastAsia"/>
          <w:sz w:val="21"/>
          <w:szCs w:val="21"/>
          <w:lang w:eastAsia="ja-JP"/>
        </w:rPr>
        <w:t>契約</w:t>
      </w:r>
      <w:r w:rsidR="00B83610">
        <w:rPr>
          <w:rFonts w:hint="eastAsia"/>
          <w:sz w:val="21"/>
          <w:szCs w:val="21"/>
          <w:lang w:eastAsia="ja-JP"/>
        </w:rPr>
        <w:t>（投資契約、株主間契約その他名称を問わない。）</w:t>
      </w:r>
      <w:r w:rsidRPr="00550131">
        <w:rPr>
          <w:rFonts w:hint="eastAsia"/>
          <w:sz w:val="21"/>
          <w:szCs w:val="21"/>
          <w:lang w:eastAsia="ja-JP"/>
        </w:rPr>
        <w:t>が締結される場合、</w:t>
      </w:r>
      <w:r w:rsidR="00C21AA0">
        <w:rPr>
          <w:rFonts w:hint="eastAsia"/>
          <w:sz w:val="21"/>
          <w:szCs w:val="21"/>
          <w:lang w:eastAsia="ja-JP"/>
        </w:rPr>
        <w:t>本投資家</w:t>
      </w:r>
      <w:r w:rsidRPr="00550131">
        <w:rPr>
          <w:rFonts w:hint="eastAsia"/>
          <w:sz w:val="21"/>
          <w:szCs w:val="21"/>
          <w:lang w:eastAsia="ja-JP"/>
        </w:rPr>
        <w:t>は、本新株予約権の行使</w:t>
      </w:r>
      <w:r w:rsidR="005C73E9">
        <w:rPr>
          <w:rFonts w:hint="eastAsia"/>
          <w:sz w:val="21"/>
          <w:szCs w:val="21"/>
          <w:lang w:eastAsia="ja-JP"/>
        </w:rPr>
        <w:t>または</w:t>
      </w:r>
      <w:r w:rsidRPr="00550131">
        <w:rPr>
          <w:rFonts w:hint="eastAsia"/>
          <w:sz w:val="21"/>
          <w:szCs w:val="21"/>
          <w:lang w:eastAsia="ja-JP"/>
        </w:rPr>
        <w:t>転換対象株式への転換に際して、当該契約</w:t>
      </w:r>
      <w:r w:rsidR="00B83610">
        <w:rPr>
          <w:rFonts w:hint="eastAsia"/>
          <w:sz w:val="21"/>
          <w:szCs w:val="21"/>
          <w:lang w:eastAsia="ja-JP"/>
        </w:rPr>
        <w:t>を</w:t>
      </w:r>
      <w:r w:rsidRPr="00550131">
        <w:rPr>
          <w:rFonts w:hint="eastAsia"/>
          <w:sz w:val="21"/>
          <w:szCs w:val="21"/>
          <w:lang w:eastAsia="ja-JP"/>
        </w:rPr>
        <w:t>締結するものとする。</w:t>
      </w:r>
    </w:p>
    <w:p w14:paraId="0C05CFA5" w14:textId="77777777" w:rsidR="001C7910" w:rsidRPr="00550131" w:rsidRDefault="001C7910" w:rsidP="003A6AA7">
      <w:pPr>
        <w:pStyle w:val="2"/>
        <w:numPr>
          <w:ilvl w:val="0"/>
          <w:numId w:val="0"/>
        </w:numPr>
        <w:spacing w:after="0"/>
        <w:rPr>
          <w:sz w:val="21"/>
          <w:szCs w:val="21"/>
          <w:lang w:eastAsia="ja-JP"/>
        </w:rPr>
      </w:pPr>
    </w:p>
    <w:p w14:paraId="55FBAD87" w14:textId="77777777" w:rsidR="00DB496C" w:rsidRPr="00550131" w:rsidRDefault="00DB496C"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5.10</w:t>
      </w:r>
      <w:r w:rsidRPr="00550131">
        <w:rPr>
          <w:rFonts w:hint="eastAsia"/>
          <w:sz w:val="21"/>
          <w:szCs w:val="21"/>
          <w:lang w:eastAsia="ja-JP"/>
        </w:rPr>
        <w:t>条（分離可能性）</w:t>
      </w:r>
    </w:p>
    <w:p w14:paraId="333D03E9" w14:textId="77777777" w:rsidR="007809B9" w:rsidRPr="00550131" w:rsidRDefault="00DB496C" w:rsidP="003A6AA7">
      <w:pPr>
        <w:pStyle w:val="Bod"/>
        <w:spacing w:after="0"/>
        <w:ind w:leftChars="100" w:left="240" w:firstLine="0"/>
        <w:rPr>
          <w:sz w:val="21"/>
          <w:szCs w:val="21"/>
          <w:lang w:eastAsia="ja-JP"/>
        </w:rPr>
      </w:pPr>
      <w:r w:rsidRPr="00550131">
        <w:rPr>
          <w:rFonts w:hint="eastAsia"/>
          <w:sz w:val="21"/>
          <w:szCs w:val="21"/>
          <w:lang w:eastAsia="ja-JP"/>
        </w:rPr>
        <w:t>本契約</w:t>
      </w:r>
      <w:r w:rsidR="005C73E9">
        <w:rPr>
          <w:rFonts w:hint="eastAsia"/>
          <w:sz w:val="21"/>
          <w:szCs w:val="21"/>
          <w:lang w:eastAsia="ja-JP"/>
        </w:rPr>
        <w:t>または</w:t>
      </w:r>
      <w:r w:rsidRPr="00550131">
        <w:rPr>
          <w:rFonts w:hint="eastAsia"/>
          <w:sz w:val="21"/>
          <w:szCs w:val="21"/>
          <w:lang w:eastAsia="ja-JP"/>
        </w:rPr>
        <w:t>本新株予約権のいずれかの規定が無効であっても、本契約</w:t>
      </w:r>
      <w:r w:rsidR="005C73E9">
        <w:rPr>
          <w:rFonts w:hint="eastAsia"/>
          <w:sz w:val="21"/>
          <w:szCs w:val="21"/>
          <w:lang w:eastAsia="ja-JP"/>
        </w:rPr>
        <w:t>または</w:t>
      </w:r>
      <w:r w:rsidRPr="00550131">
        <w:rPr>
          <w:rFonts w:hint="eastAsia"/>
          <w:sz w:val="21"/>
          <w:szCs w:val="21"/>
          <w:lang w:eastAsia="ja-JP"/>
        </w:rPr>
        <w:t>本新株予約権の他の規定はそれに何ら影響を受けることなく有効であるものとする。</w:t>
      </w:r>
    </w:p>
    <w:p w14:paraId="46CBE2C0" w14:textId="77777777" w:rsidR="001C7910" w:rsidRPr="00550131" w:rsidRDefault="001C7910" w:rsidP="003A6AA7">
      <w:pPr>
        <w:pStyle w:val="2"/>
        <w:numPr>
          <w:ilvl w:val="0"/>
          <w:numId w:val="0"/>
        </w:numPr>
        <w:spacing w:after="0"/>
        <w:rPr>
          <w:sz w:val="21"/>
          <w:szCs w:val="21"/>
          <w:lang w:eastAsia="ja-JP"/>
        </w:rPr>
      </w:pPr>
    </w:p>
    <w:p w14:paraId="16C6C92D" w14:textId="77777777" w:rsidR="00DB496C" w:rsidRPr="00550131" w:rsidRDefault="00DB496C"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5.11</w:t>
      </w:r>
      <w:r w:rsidRPr="00550131">
        <w:rPr>
          <w:rFonts w:hint="eastAsia"/>
          <w:sz w:val="21"/>
          <w:szCs w:val="21"/>
          <w:lang w:eastAsia="ja-JP"/>
        </w:rPr>
        <w:t>条</w:t>
      </w:r>
      <w:r w:rsidR="004E4E5A" w:rsidRPr="00550131">
        <w:rPr>
          <w:rFonts w:hint="eastAsia"/>
          <w:sz w:val="21"/>
          <w:szCs w:val="21"/>
          <w:lang w:eastAsia="ja-JP"/>
        </w:rPr>
        <w:t>（</w:t>
      </w:r>
      <w:r w:rsidR="00622B70" w:rsidRPr="00550131">
        <w:rPr>
          <w:rFonts w:hint="eastAsia"/>
          <w:sz w:val="21"/>
          <w:szCs w:val="21"/>
          <w:lang w:eastAsia="ja-JP"/>
        </w:rPr>
        <w:t>転換対象株式の数の調整</w:t>
      </w:r>
      <w:r w:rsidR="004E4E5A" w:rsidRPr="00550131">
        <w:rPr>
          <w:rFonts w:hint="eastAsia"/>
          <w:sz w:val="21"/>
          <w:szCs w:val="21"/>
          <w:lang w:eastAsia="ja-JP"/>
        </w:rPr>
        <w:t>）</w:t>
      </w:r>
    </w:p>
    <w:p w14:paraId="63208CA0" w14:textId="77777777" w:rsidR="000C018F" w:rsidRPr="00550131" w:rsidRDefault="00772B3A" w:rsidP="003A6AA7">
      <w:pPr>
        <w:pStyle w:val="Bod"/>
        <w:spacing w:after="0"/>
        <w:ind w:leftChars="100" w:left="240" w:firstLine="0"/>
        <w:rPr>
          <w:sz w:val="21"/>
          <w:szCs w:val="21"/>
          <w:lang w:eastAsia="ja-JP"/>
        </w:rPr>
      </w:pPr>
      <w:r w:rsidRPr="00550131">
        <w:rPr>
          <w:rFonts w:hint="eastAsia"/>
          <w:sz w:val="21"/>
          <w:szCs w:val="21"/>
          <w:lang w:eastAsia="ja-JP"/>
        </w:rPr>
        <w:t>本新株予約権の転換までに、</w:t>
      </w:r>
      <w:r w:rsidR="00622B70" w:rsidRPr="00550131">
        <w:rPr>
          <w:rFonts w:hint="eastAsia"/>
          <w:sz w:val="21"/>
          <w:szCs w:val="21"/>
          <w:lang w:eastAsia="ja-JP"/>
        </w:rPr>
        <w:t>株式分割、株式併合その他これに類する取引が行われた場合</w:t>
      </w:r>
      <w:r w:rsidR="00A141E1" w:rsidRPr="00550131">
        <w:rPr>
          <w:rFonts w:hint="eastAsia"/>
          <w:sz w:val="21"/>
          <w:szCs w:val="21"/>
          <w:lang w:eastAsia="ja-JP"/>
        </w:rPr>
        <w:t>には</w:t>
      </w:r>
      <w:r w:rsidR="00622B70" w:rsidRPr="00550131">
        <w:rPr>
          <w:rFonts w:hint="eastAsia"/>
          <w:sz w:val="21"/>
          <w:szCs w:val="21"/>
          <w:lang w:eastAsia="ja-JP"/>
        </w:rPr>
        <w:t>、</w:t>
      </w:r>
      <w:r w:rsidR="000C018F" w:rsidRPr="00550131">
        <w:rPr>
          <w:rFonts w:hint="eastAsia"/>
          <w:sz w:val="21"/>
          <w:szCs w:val="21"/>
          <w:lang w:eastAsia="ja-JP"/>
        </w:rPr>
        <w:t>本</w:t>
      </w:r>
      <w:r w:rsidR="004B4D34" w:rsidRPr="00550131">
        <w:rPr>
          <w:rFonts w:hint="eastAsia"/>
          <w:sz w:val="21"/>
          <w:szCs w:val="21"/>
          <w:lang w:eastAsia="ja-JP"/>
        </w:rPr>
        <w:t>新株予約権</w:t>
      </w:r>
      <w:r w:rsidR="000C018F" w:rsidRPr="00550131">
        <w:rPr>
          <w:rFonts w:hint="eastAsia"/>
          <w:sz w:val="21"/>
          <w:szCs w:val="21"/>
          <w:lang w:eastAsia="ja-JP"/>
        </w:rPr>
        <w:t>の転換により</w:t>
      </w:r>
      <w:r w:rsidR="004B4D34" w:rsidRPr="00550131">
        <w:rPr>
          <w:rFonts w:hint="eastAsia"/>
          <w:sz w:val="21"/>
          <w:szCs w:val="21"/>
          <w:lang w:eastAsia="ja-JP"/>
        </w:rPr>
        <w:t>交付される</w:t>
      </w:r>
      <w:r w:rsidR="00622B70" w:rsidRPr="00550131">
        <w:rPr>
          <w:rFonts w:hint="eastAsia"/>
          <w:sz w:val="21"/>
          <w:szCs w:val="21"/>
          <w:lang w:eastAsia="ja-JP"/>
        </w:rPr>
        <w:t>転換対象株式の数は</w:t>
      </w:r>
      <w:r w:rsidR="00B83610">
        <w:rPr>
          <w:rFonts w:hint="eastAsia"/>
          <w:sz w:val="21"/>
          <w:szCs w:val="21"/>
          <w:lang w:eastAsia="ja-JP"/>
        </w:rPr>
        <w:t>、これに応じて</w:t>
      </w:r>
      <w:r w:rsidR="00622B70" w:rsidRPr="00550131">
        <w:rPr>
          <w:rFonts w:hint="eastAsia"/>
          <w:sz w:val="21"/>
          <w:szCs w:val="21"/>
          <w:lang w:eastAsia="ja-JP"/>
        </w:rPr>
        <w:t>調整され</w:t>
      </w:r>
      <w:r w:rsidR="00A141E1" w:rsidRPr="00550131">
        <w:rPr>
          <w:rFonts w:hint="eastAsia"/>
          <w:sz w:val="21"/>
          <w:szCs w:val="21"/>
          <w:lang w:eastAsia="ja-JP"/>
        </w:rPr>
        <w:t>る</w:t>
      </w:r>
      <w:r w:rsidR="00622B70" w:rsidRPr="00550131">
        <w:rPr>
          <w:rFonts w:hint="eastAsia"/>
          <w:sz w:val="21"/>
          <w:szCs w:val="21"/>
          <w:lang w:eastAsia="ja-JP"/>
        </w:rPr>
        <w:t>ものとする。</w:t>
      </w:r>
    </w:p>
    <w:p w14:paraId="72BFC8B0" w14:textId="77777777" w:rsidR="001C7910" w:rsidRPr="00550131" w:rsidRDefault="001C7910" w:rsidP="003A6AA7">
      <w:pPr>
        <w:pStyle w:val="2"/>
        <w:numPr>
          <w:ilvl w:val="0"/>
          <w:numId w:val="0"/>
        </w:numPr>
        <w:spacing w:after="0"/>
        <w:rPr>
          <w:sz w:val="21"/>
          <w:szCs w:val="21"/>
          <w:lang w:eastAsia="ja-JP"/>
        </w:rPr>
      </w:pPr>
    </w:p>
    <w:p w14:paraId="4282FDBA" w14:textId="77777777" w:rsidR="00C6401E" w:rsidRPr="00550131" w:rsidRDefault="00C6401E" w:rsidP="00E45D0E">
      <w:pPr>
        <w:pStyle w:val="Bod"/>
        <w:spacing w:after="0"/>
        <w:ind w:firstLine="0"/>
        <w:outlineLvl w:val="1"/>
        <w:rPr>
          <w:sz w:val="21"/>
          <w:szCs w:val="21"/>
          <w:lang w:eastAsia="ja-JP"/>
        </w:rPr>
      </w:pPr>
      <w:r w:rsidRPr="00550131">
        <w:rPr>
          <w:rFonts w:hint="eastAsia"/>
          <w:sz w:val="21"/>
          <w:szCs w:val="21"/>
          <w:lang w:eastAsia="ja-JP"/>
        </w:rPr>
        <w:lastRenderedPageBreak/>
        <w:t>第</w:t>
      </w:r>
      <w:r w:rsidRPr="00550131">
        <w:rPr>
          <w:rFonts w:hint="eastAsia"/>
          <w:sz w:val="21"/>
          <w:szCs w:val="21"/>
          <w:lang w:eastAsia="ja-JP"/>
        </w:rPr>
        <w:t>5.12</w:t>
      </w:r>
      <w:r w:rsidRPr="00550131">
        <w:rPr>
          <w:rFonts w:hint="eastAsia"/>
          <w:sz w:val="21"/>
          <w:szCs w:val="21"/>
          <w:lang w:eastAsia="ja-JP"/>
        </w:rPr>
        <w:t>条（協力義務）</w:t>
      </w:r>
    </w:p>
    <w:p w14:paraId="364C90BA" w14:textId="77777777" w:rsidR="00C6401E" w:rsidRPr="00550131" w:rsidRDefault="00D91338" w:rsidP="003A6AA7">
      <w:pPr>
        <w:pStyle w:val="Bod"/>
        <w:spacing w:after="0"/>
        <w:ind w:leftChars="100" w:left="240" w:firstLine="0"/>
        <w:rPr>
          <w:sz w:val="21"/>
          <w:szCs w:val="21"/>
          <w:lang w:eastAsia="ja-JP"/>
        </w:rPr>
      </w:pPr>
      <w:r w:rsidRPr="00550131">
        <w:rPr>
          <w:rFonts w:hint="eastAsia"/>
          <w:sz w:val="21"/>
          <w:szCs w:val="21"/>
          <w:lang w:eastAsia="ja-JP"/>
        </w:rPr>
        <w:t>本会社は、本契約</w:t>
      </w:r>
      <w:r w:rsidR="005C73E9">
        <w:rPr>
          <w:rFonts w:hint="eastAsia"/>
          <w:sz w:val="21"/>
          <w:szCs w:val="21"/>
          <w:lang w:eastAsia="ja-JP"/>
        </w:rPr>
        <w:t>もしくは</w:t>
      </w:r>
      <w:r w:rsidRPr="00550131">
        <w:rPr>
          <w:rFonts w:hint="eastAsia"/>
          <w:sz w:val="21"/>
          <w:szCs w:val="21"/>
          <w:lang w:eastAsia="ja-JP"/>
        </w:rPr>
        <w:t>本新株予約権</w:t>
      </w:r>
      <w:r w:rsidR="00B83610">
        <w:rPr>
          <w:rFonts w:hint="eastAsia"/>
          <w:sz w:val="21"/>
          <w:szCs w:val="21"/>
          <w:lang w:eastAsia="ja-JP"/>
        </w:rPr>
        <w:t>において</w:t>
      </w:r>
      <w:r w:rsidR="00AE6EF6" w:rsidRPr="00550131">
        <w:rPr>
          <w:rFonts w:hint="eastAsia"/>
          <w:sz w:val="21"/>
          <w:szCs w:val="21"/>
          <w:lang w:eastAsia="ja-JP"/>
        </w:rPr>
        <w:t>規定された事項を実施する</w:t>
      </w:r>
      <w:r w:rsidRPr="00550131">
        <w:rPr>
          <w:rFonts w:hint="eastAsia"/>
          <w:sz w:val="21"/>
          <w:szCs w:val="21"/>
          <w:lang w:eastAsia="ja-JP"/>
        </w:rPr>
        <w:t>ため、</w:t>
      </w:r>
      <w:r w:rsidR="00C21AA0">
        <w:rPr>
          <w:rFonts w:hint="eastAsia"/>
          <w:sz w:val="21"/>
          <w:szCs w:val="21"/>
          <w:lang w:eastAsia="ja-JP"/>
        </w:rPr>
        <w:t>本投資家</w:t>
      </w:r>
      <w:r w:rsidR="00792CF5" w:rsidRPr="00550131">
        <w:rPr>
          <w:rFonts w:hint="eastAsia"/>
          <w:sz w:val="21"/>
          <w:szCs w:val="21"/>
          <w:lang w:eastAsia="ja-JP"/>
        </w:rPr>
        <w:t>が</w:t>
      </w:r>
      <w:r w:rsidRPr="00550131">
        <w:rPr>
          <w:rFonts w:hint="eastAsia"/>
          <w:sz w:val="21"/>
          <w:szCs w:val="21"/>
          <w:lang w:eastAsia="ja-JP"/>
        </w:rPr>
        <w:t>合理的に求める書面</w:t>
      </w:r>
      <w:r w:rsidR="00792CF5" w:rsidRPr="00550131">
        <w:rPr>
          <w:rFonts w:hint="eastAsia"/>
          <w:sz w:val="21"/>
          <w:szCs w:val="21"/>
          <w:lang w:eastAsia="ja-JP"/>
        </w:rPr>
        <w:t>作成及び</w:t>
      </w:r>
      <w:r w:rsidRPr="00550131">
        <w:rPr>
          <w:rFonts w:hint="eastAsia"/>
          <w:sz w:val="21"/>
          <w:szCs w:val="21"/>
          <w:lang w:eastAsia="ja-JP"/>
        </w:rPr>
        <w:t>情報</w:t>
      </w:r>
      <w:r w:rsidR="00B83610">
        <w:rPr>
          <w:rFonts w:hint="eastAsia"/>
          <w:sz w:val="21"/>
          <w:szCs w:val="21"/>
          <w:lang w:eastAsia="ja-JP"/>
        </w:rPr>
        <w:t>提供に協力する</w:t>
      </w:r>
      <w:r w:rsidRPr="00550131">
        <w:rPr>
          <w:rFonts w:hint="eastAsia"/>
          <w:sz w:val="21"/>
          <w:szCs w:val="21"/>
          <w:lang w:eastAsia="ja-JP"/>
        </w:rPr>
        <w:t>ものとする。</w:t>
      </w:r>
    </w:p>
    <w:p w14:paraId="32590657" w14:textId="77777777" w:rsidR="00D91338" w:rsidRPr="00550131" w:rsidRDefault="00D91338" w:rsidP="00E45D0E">
      <w:pPr>
        <w:pStyle w:val="Bod"/>
        <w:spacing w:after="0"/>
        <w:ind w:firstLine="0"/>
        <w:rPr>
          <w:sz w:val="21"/>
          <w:szCs w:val="21"/>
          <w:lang w:eastAsia="ja-JP"/>
        </w:rPr>
      </w:pPr>
    </w:p>
    <w:p w14:paraId="1C54F81F" w14:textId="77777777" w:rsidR="00D87573" w:rsidRPr="00550131" w:rsidRDefault="00D87573" w:rsidP="00E45D0E">
      <w:pPr>
        <w:pStyle w:val="Bod"/>
        <w:spacing w:after="0"/>
        <w:ind w:firstLine="0"/>
        <w:outlineLvl w:val="1"/>
        <w:rPr>
          <w:sz w:val="21"/>
          <w:szCs w:val="21"/>
          <w:lang w:eastAsia="ja-JP"/>
        </w:rPr>
      </w:pPr>
      <w:r w:rsidRPr="00550131">
        <w:rPr>
          <w:rFonts w:hint="eastAsia"/>
          <w:sz w:val="21"/>
          <w:szCs w:val="21"/>
          <w:lang w:eastAsia="ja-JP"/>
        </w:rPr>
        <w:t>第</w:t>
      </w:r>
      <w:r w:rsidR="007809B9" w:rsidRPr="00550131">
        <w:rPr>
          <w:rFonts w:hint="eastAsia"/>
          <w:sz w:val="21"/>
          <w:szCs w:val="21"/>
          <w:lang w:eastAsia="ja-JP"/>
        </w:rPr>
        <w:t>5</w:t>
      </w:r>
      <w:r w:rsidRPr="00550131">
        <w:rPr>
          <w:rFonts w:hint="eastAsia"/>
          <w:sz w:val="21"/>
          <w:szCs w:val="21"/>
          <w:lang w:eastAsia="ja-JP"/>
        </w:rPr>
        <w:t>.</w:t>
      </w:r>
      <w:r w:rsidR="007809B9" w:rsidRPr="00550131">
        <w:rPr>
          <w:rFonts w:hint="eastAsia"/>
          <w:sz w:val="21"/>
          <w:szCs w:val="21"/>
          <w:lang w:eastAsia="ja-JP"/>
        </w:rPr>
        <w:t>13</w:t>
      </w:r>
      <w:r w:rsidRPr="00550131">
        <w:rPr>
          <w:rFonts w:hint="eastAsia"/>
          <w:sz w:val="21"/>
          <w:szCs w:val="21"/>
          <w:lang w:eastAsia="ja-JP"/>
        </w:rPr>
        <w:t>条（</w:t>
      </w:r>
      <w:r w:rsidR="00AD62BC" w:rsidRPr="00550131">
        <w:rPr>
          <w:rFonts w:hint="eastAsia"/>
          <w:sz w:val="21"/>
          <w:szCs w:val="21"/>
          <w:lang w:eastAsia="ja-JP"/>
        </w:rPr>
        <w:t>各契約の独立及び変更</w:t>
      </w:r>
      <w:r w:rsidR="00A66D41" w:rsidRPr="00550131">
        <w:rPr>
          <w:rFonts w:hint="eastAsia"/>
          <w:sz w:val="21"/>
          <w:szCs w:val="21"/>
          <w:lang w:eastAsia="ja-JP"/>
        </w:rPr>
        <w:t>等</w:t>
      </w:r>
      <w:r w:rsidRPr="00550131">
        <w:rPr>
          <w:rFonts w:hint="eastAsia"/>
          <w:sz w:val="21"/>
          <w:szCs w:val="21"/>
          <w:lang w:eastAsia="ja-JP"/>
        </w:rPr>
        <w:t>）</w:t>
      </w:r>
    </w:p>
    <w:p w14:paraId="02BF7FCD" w14:textId="77777777" w:rsidR="00476502" w:rsidRPr="00550131" w:rsidRDefault="00D87573" w:rsidP="003A6AA7">
      <w:pPr>
        <w:pStyle w:val="Bod"/>
        <w:spacing w:after="0"/>
        <w:ind w:leftChars="150" w:left="685" w:hangingChars="155" w:hanging="325"/>
        <w:rPr>
          <w:sz w:val="21"/>
          <w:szCs w:val="21"/>
          <w:lang w:eastAsia="ja-JP"/>
        </w:rPr>
      </w:pPr>
      <w:r w:rsidRPr="00550131">
        <w:rPr>
          <w:rFonts w:hint="eastAsia"/>
          <w:sz w:val="21"/>
          <w:szCs w:val="21"/>
          <w:lang w:eastAsia="ja-JP"/>
        </w:rPr>
        <w:t>1.</w:t>
      </w:r>
      <w:r w:rsidRPr="00550131">
        <w:rPr>
          <w:rFonts w:hint="eastAsia"/>
          <w:sz w:val="21"/>
          <w:szCs w:val="21"/>
          <w:lang w:eastAsia="ja-JP"/>
        </w:rPr>
        <w:tab/>
      </w:r>
      <w:r w:rsidR="00476502" w:rsidRPr="00550131">
        <w:rPr>
          <w:rFonts w:hint="eastAsia"/>
          <w:sz w:val="21"/>
          <w:szCs w:val="21"/>
          <w:lang w:eastAsia="ja-JP"/>
        </w:rPr>
        <w:tab/>
      </w:r>
      <w:r w:rsidR="00476502" w:rsidRPr="00550131">
        <w:rPr>
          <w:rFonts w:hint="eastAsia"/>
          <w:sz w:val="21"/>
          <w:szCs w:val="21"/>
          <w:lang w:eastAsia="ja-JP"/>
        </w:rPr>
        <w:t>本会社と各本シリーズ投資家の間の契約</w:t>
      </w:r>
      <w:r w:rsidR="00493150" w:rsidRPr="00550131">
        <w:rPr>
          <w:rFonts w:hint="eastAsia"/>
          <w:sz w:val="21"/>
          <w:szCs w:val="21"/>
          <w:lang w:eastAsia="ja-JP"/>
        </w:rPr>
        <w:t>及び本シリーズ新株予約権の各本シリーズ投資家に対する発行</w:t>
      </w:r>
      <w:r w:rsidR="00476502" w:rsidRPr="00550131">
        <w:rPr>
          <w:rFonts w:hint="eastAsia"/>
          <w:sz w:val="21"/>
          <w:szCs w:val="21"/>
          <w:lang w:eastAsia="ja-JP"/>
        </w:rPr>
        <w:t>は別個独立しており、</w:t>
      </w:r>
      <w:r w:rsidR="00493150" w:rsidRPr="00550131">
        <w:rPr>
          <w:rFonts w:hint="eastAsia"/>
          <w:sz w:val="21"/>
          <w:szCs w:val="21"/>
          <w:lang w:eastAsia="ja-JP"/>
        </w:rPr>
        <w:t>各本シリーズ投資家は</w:t>
      </w:r>
      <w:r w:rsidR="00C21AA0">
        <w:rPr>
          <w:rFonts w:hint="eastAsia"/>
          <w:sz w:val="21"/>
          <w:szCs w:val="21"/>
          <w:lang w:eastAsia="ja-JP"/>
        </w:rPr>
        <w:t>本投資家</w:t>
      </w:r>
      <w:r w:rsidR="00493150" w:rsidRPr="00550131">
        <w:rPr>
          <w:rFonts w:hint="eastAsia"/>
          <w:sz w:val="21"/>
          <w:szCs w:val="21"/>
          <w:lang w:eastAsia="ja-JP"/>
        </w:rPr>
        <w:t>に対する債務を連帯しない</w:t>
      </w:r>
      <w:r w:rsidR="005515D5">
        <w:rPr>
          <w:rFonts w:hint="eastAsia"/>
          <w:sz w:val="21"/>
          <w:szCs w:val="21"/>
          <w:lang w:eastAsia="ja-JP"/>
        </w:rPr>
        <w:t>ものとする</w:t>
      </w:r>
      <w:r w:rsidR="00476502" w:rsidRPr="00550131">
        <w:rPr>
          <w:rFonts w:hint="eastAsia"/>
          <w:sz w:val="21"/>
          <w:szCs w:val="21"/>
          <w:lang w:eastAsia="ja-JP"/>
        </w:rPr>
        <w:t>。</w:t>
      </w:r>
    </w:p>
    <w:p w14:paraId="07969A57" w14:textId="77777777" w:rsidR="00D87573" w:rsidRPr="00550131" w:rsidRDefault="00D87573" w:rsidP="00E45D0E">
      <w:pPr>
        <w:pStyle w:val="Bod"/>
        <w:spacing w:after="0"/>
        <w:ind w:firstLine="0"/>
        <w:rPr>
          <w:sz w:val="21"/>
          <w:szCs w:val="21"/>
          <w:lang w:eastAsia="ja-JP"/>
        </w:rPr>
      </w:pPr>
    </w:p>
    <w:p w14:paraId="37ABBE4B" w14:textId="4CFC708F" w:rsidR="00D87573" w:rsidRPr="00550131" w:rsidRDefault="002F676D" w:rsidP="003A6AA7">
      <w:pPr>
        <w:pStyle w:val="Bod"/>
        <w:spacing w:after="0"/>
        <w:ind w:leftChars="150" w:left="685" w:hangingChars="155" w:hanging="325"/>
        <w:rPr>
          <w:sz w:val="21"/>
          <w:szCs w:val="21"/>
          <w:lang w:eastAsia="ja-JP"/>
        </w:rPr>
      </w:pPr>
      <w:r>
        <w:rPr>
          <w:rFonts w:hint="eastAsia"/>
          <w:sz w:val="21"/>
          <w:szCs w:val="21"/>
          <w:lang w:eastAsia="ja-JP"/>
        </w:rPr>
        <w:t>2</w:t>
      </w:r>
      <w:r w:rsidR="003E7DAA" w:rsidRPr="00550131">
        <w:rPr>
          <w:rFonts w:hint="eastAsia"/>
          <w:sz w:val="21"/>
          <w:szCs w:val="21"/>
          <w:lang w:eastAsia="ja-JP"/>
        </w:rPr>
        <w:t>.</w:t>
      </w:r>
      <w:r w:rsidR="003E7DAA" w:rsidRPr="00550131">
        <w:rPr>
          <w:rFonts w:hint="eastAsia"/>
          <w:sz w:val="21"/>
          <w:szCs w:val="21"/>
          <w:lang w:eastAsia="ja-JP"/>
        </w:rPr>
        <w:tab/>
      </w:r>
      <w:r w:rsidR="005515D5">
        <w:rPr>
          <w:rFonts w:hint="eastAsia"/>
          <w:sz w:val="21"/>
          <w:szCs w:val="21"/>
          <w:lang w:eastAsia="ja-JP"/>
        </w:rPr>
        <w:t>本投資家は、</w:t>
      </w:r>
      <w:r w:rsidR="003C769B">
        <w:rPr>
          <w:rFonts w:hint="eastAsia"/>
          <w:sz w:val="21"/>
          <w:szCs w:val="21"/>
          <w:lang w:eastAsia="ja-JP"/>
        </w:rPr>
        <w:t>本会社と多数投資家が</w:t>
      </w:r>
      <w:r w:rsidR="003E7DAA" w:rsidRPr="00550131">
        <w:rPr>
          <w:rFonts w:hint="eastAsia"/>
          <w:sz w:val="21"/>
          <w:szCs w:val="21"/>
          <w:lang w:eastAsia="ja-JP"/>
        </w:rPr>
        <w:t>書面によ</w:t>
      </w:r>
      <w:r w:rsidR="005515D5">
        <w:rPr>
          <w:rFonts w:hint="eastAsia"/>
          <w:sz w:val="21"/>
          <w:szCs w:val="21"/>
          <w:lang w:eastAsia="ja-JP"/>
        </w:rPr>
        <w:t>り合意した場合</w:t>
      </w:r>
      <w:r w:rsidR="003E7DAA" w:rsidRPr="00550131">
        <w:rPr>
          <w:rFonts w:hint="eastAsia"/>
          <w:sz w:val="21"/>
          <w:szCs w:val="21"/>
          <w:lang w:eastAsia="ja-JP"/>
        </w:rPr>
        <w:t>、</w:t>
      </w:r>
      <w:r w:rsidR="005515D5" w:rsidRPr="00550131" w:rsidDel="005515D5">
        <w:rPr>
          <w:rFonts w:hint="eastAsia"/>
          <w:sz w:val="21"/>
          <w:szCs w:val="21"/>
          <w:lang w:eastAsia="ja-JP"/>
        </w:rPr>
        <w:t xml:space="preserve"> </w:t>
      </w:r>
      <w:r w:rsidR="003E7DAA" w:rsidRPr="00550131">
        <w:rPr>
          <w:rFonts w:hint="eastAsia"/>
          <w:sz w:val="21"/>
          <w:szCs w:val="21"/>
          <w:lang w:eastAsia="ja-JP"/>
        </w:rPr>
        <w:t>本シリーズ新株予約権の内容の全部</w:t>
      </w:r>
      <w:r w:rsidR="005C73E9">
        <w:rPr>
          <w:rFonts w:hint="eastAsia"/>
          <w:sz w:val="21"/>
          <w:szCs w:val="21"/>
          <w:lang w:eastAsia="ja-JP"/>
        </w:rPr>
        <w:t>または</w:t>
      </w:r>
      <w:r w:rsidR="003E7DAA" w:rsidRPr="00550131">
        <w:rPr>
          <w:rFonts w:hint="eastAsia"/>
          <w:sz w:val="21"/>
          <w:szCs w:val="21"/>
          <w:lang w:eastAsia="ja-JP"/>
        </w:rPr>
        <w:t>一部</w:t>
      </w:r>
      <w:r w:rsidR="005515D5">
        <w:rPr>
          <w:rFonts w:hint="eastAsia"/>
          <w:sz w:val="21"/>
          <w:szCs w:val="21"/>
          <w:lang w:eastAsia="ja-JP"/>
        </w:rPr>
        <w:t>はかかる合意に従い</w:t>
      </w:r>
      <w:r w:rsidR="003E7DAA" w:rsidRPr="00550131">
        <w:rPr>
          <w:rFonts w:hint="eastAsia"/>
          <w:sz w:val="21"/>
          <w:szCs w:val="21"/>
          <w:lang w:eastAsia="ja-JP"/>
        </w:rPr>
        <w:t>変更され、また</w:t>
      </w:r>
      <w:r w:rsidR="005515D5">
        <w:rPr>
          <w:rFonts w:hint="eastAsia"/>
          <w:sz w:val="21"/>
          <w:szCs w:val="21"/>
          <w:lang w:eastAsia="ja-JP"/>
        </w:rPr>
        <w:t>は</w:t>
      </w:r>
      <w:r w:rsidR="003E7DAA" w:rsidRPr="00550131">
        <w:rPr>
          <w:rFonts w:hint="eastAsia"/>
          <w:sz w:val="21"/>
          <w:szCs w:val="21"/>
          <w:lang w:eastAsia="ja-JP"/>
        </w:rPr>
        <w:t>本シリーズ新株予約権の全部</w:t>
      </w:r>
      <w:r w:rsidR="005515D5">
        <w:rPr>
          <w:rFonts w:hint="eastAsia"/>
          <w:sz w:val="21"/>
          <w:szCs w:val="21"/>
          <w:lang w:eastAsia="ja-JP"/>
        </w:rPr>
        <w:t>もしく</w:t>
      </w:r>
      <w:r w:rsidR="005C73E9">
        <w:rPr>
          <w:rFonts w:hint="eastAsia"/>
          <w:sz w:val="21"/>
          <w:szCs w:val="21"/>
          <w:lang w:eastAsia="ja-JP"/>
        </w:rPr>
        <w:t>は</w:t>
      </w:r>
      <w:r w:rsidR="003E7DAA" w:rsidRPr="00550131">
        <w:rPr>
          <w:rFonts w:hint="eastAsia"/>
          <w:sz w:val="21"/>
          <w:szCs w:val="21"/>
          <w:lang w:eastAsia="ja-JP"/>
        </w:rPr>
        <w:t>一部の条件は放棄される</w:t>
      </w:r>
      <w:r w:rsidR="005515D5">
        <w:rPr>
          <w:rFonts w:hint="eastAsia"/>
          <w:sz w:val="21"/>
          <w:szCs w:val="21"/>
          <w:lang w:eastAsia="ja-JP"/>
        </w:rPr>
        <w:t>ものとする</w:t>
      </w:r>
      <w:r w:rsidR="003E7DAA" w:rsidRPr="00550131">
        <w:rPr>
          <w:rFonts w:hint="eastAsia"/>
          <w:sz w:val="21"/>
          <w:szCs w:val="21"/>
          <w:lang w:eastAsia="ja-JP"/>
        </w:rPr>
        <w:t>。</w:t>
      </w:r>
      <w:r w:rsidR="005515D5">
        <w:rPr>
          <w:rFonts w:hint="eastAsia"/>
          <w:sz w:val="21"/>
          <w:szCs w:val="21"/>
          <w:lang w:eastAsia="ja-JP"/>
        </w:rPr>
        <w:t>この</w:t>
      </w:r>
      <w:r w:rsidR="003E7DAA" w:rsidRPr="00550131">
        <w:rPr>
          <w:rFonts w:hint="eastAsia"/>
          <w:sz w:val="21"/>
          <w:szCs w:val="21"/>
          <w:lang w:eastAsia="ja-JP"/>
        </w:rPr>
        <w:t>場合、</w:t>
      </w:r>
      <w:r w:rsidR="00C21AA0">
        <w:rPr>
          <w:rFonts w:hint="eastAsia"/>
          <w:sz w:val="21"/>
          <w:szCs w:val="21"/>
          <w:lang w:eastAsia="ja-JP"/>
        </w:rPr>
        <w:t>本投資家</w:t>
      </w:r>
      <w:r w:rsidR="003E7DAA" w:rsidRPr="00550131">
        <w:rPr>
          <w:rFonts w:hint="eastAsia"/>
          <w:sz w:val="21"/>
          <w:szCs w:val="21"/>
          <w:lang w:eastAsia="ja-JP"/>
        </w:rPr>
        <w:t>は、変更</w:t>
      </w:r>
      <w:r w:rsidR="005C73E9">
        <w:rPr>
          <w:rFonts w:hint="eastAsia"/>
          <w:sz w:val="21"/>
          <w:szCs w:val="21"/>
          <w:lang w:eastAsia="ja-JP"/>
        </w:rPr>
        <w:t>または</w:t>
      </w:r>
      <w:r w:rsidR="003E7DAA" w:rsidRPr="00550131">
        <w:rPr>
          <w:rFonts w:hint="eastAsia"/>
          <w:sz w:val="21"/>
          <w:szCs w:val="21"/>
          <w:lang w:eastAsia="ja-JP"/>
        </w:rPr>
        <w:t>放棄に</w:t>
      </w:r>
      <w:r w:rsidR="005515D5">
        <w:rPr>
          <w:rFonts w:hint="eastAsia"/>
          <w:sz w:val="21"/>
          <w:szCs w:val="21"/>
          <w:lang w:eastAsia="ja-JP"/>
        </w:rPr>
        <w:t>つき</w:t>
      </w:r>
      <w:r w:rsidR="003E7DAA" w:rsidRPr="00550131">
        <w:rPr>
          <w:rFonts w:hint="eastAsia"/>
          <w:sz w:val="21"/>
          <w:szCs w:val="21"/>
          <w:lang w:eastAsia="ja-JP"/>
        </w:rPr>
        <w:t>必要となる書面</w:t>
      </w:r>
      <w:r w:rsidR="005515D5">
        <w:rPr>
          <w:rFonts w:hint="eastAsia"/>
          <w:sz w:val="21"/>
          <w:szCs w:val="21"/>
          <w:lang w:eastAsia="ja-JP"/>
        </w:rPr>
        <w:t>の</w:t>
      </w:r>
      <w:r w:rsidR="003E7DAA" w:rsidRPr="00550131">
        <w:rPr>
          <w:rFonts w:hint="eastAsia"/>
          <w:sz w:val="21"/>
          <w:szCs w:val="21"/>
          <w:lang w:eastAsia="ja-JP"/>
        </w:rPr>
        <w:t>作成</w:t>
      </w:r>
      <w:r w:rsidR="005515D5">
        <w:rPr>
          <w:rFonts w:hint="eastAsia"/>
          <w:sz w:val="21"/>
          <w:szCs w:val="21"/>
          <w:lang w:eastAsia="ja-JP"/>
        </w:rPr>
        <w:t>及び</w:t>
      </w:r>
      <w:r w:rsidR="003E7DAA" w:rsidRPr="00550131">
        <w:rPr>
          <w:rFonts w:hint="eastAsia"/>
          <w:sz w:val="21"/>
          <w:szCs w:val="21"/>
          <w:lang w:eastAsia="ja-JP"/>
        </w:rPr>
        <w:t>契約</w:t>
      </w:r>
      <w:r w:rsidR="005515D5">
        <w:rPr>
          <w:rFonts w:hint="eastAsia"/>
          <w:sz w:val="21"/>
          <w:szCs w:val="21"/>
          <w:lang w:eastAsia="ja-JP"/>
        </w:rPr>
        <w:t>の</w:t>
      </w:r>
      <w:r w:rsidR="003E7DAA" w:rsidRPr="00550131">
        <w:rPr>
          <w:rFonts w:hint="eastAsia"/>
          <w:sz w:val="21"/>
          <w:szCs w:val="21"/>
          <w:lang w:eastAsia="ja-JP"/>
        </w:rPr>
        <w:t>締結</w:t>
      </w:r>
      <w:r w:rsidR="005515D5">
        <w:rPr>
          <w:rFonts w:hint="eastAsia"/>
          <w:sz w:val="21"/>
          <w:szCs w:val="21"/>
          <w:lang w:eastAsia="ja-JP"/>
        </w:rPr>
        <w:t>に協力しなければならない</w:t>
      </w:r>
      <w:r w:rsidR="003E7DAA" w:rsidRPr="00550131">
        <w:rPr>
          <w:rFonts w:hint="eastAsia"/>
          <w:sz w:val="21"/>
          <w:szCs w:val="21"/>
          <w:lang w:eastAsia="ja-JP"/>
        </w:rPr>
        <w:t>。</w:t>
      </w:r>
      <w:r w:rsidR="00EC448F" w:rsidRPr="00550131">
        <w:rPr>
          <w:rFonts w:hint="eastAsia"/>
          <w:sz w:val="21"/>
          <w:szCs w:val="21"/>
          <w:lang w:eastAsia="ja-JP"/>
        </w:rPr>
        <w:t>ただし、第</w:t>
      </w:r>
      <w:r w:rsidR="00EC448F" w:rsidRPr="00550131">
        <w:rPr>
          <w:rFonts w:hint="eastAsia"/>
          <w:sz w:val="21"/>
          <w:szCs w:val="21"/>
          <w:lang w:eastAsia="ja-JP"/>
        </w:rPr>
        <w:t>5.2</w:t>
      </w:r>
      <w:r w:rsidR="00EC448F" w:rsidRPr="00550131">
        <w:rPr>
          <w:rFonts w:hint="eastAsia"/>
          <w:sz w:val="21"/>
          <w:szCs w:val="21"/>
          <w:lang w:eastAsia="ja-JP"/>
        </w:rPr>
        <w:t>条</w:t>
      </w:r>
      <w:r w:rsidR="001E03F2" w:rsidRPr="00550131">
        <w:rPr>
          <w:rFonts w:hint="eastAsia"/>
          <w:sz w:val="21"/>
          <w:szCs w:val="21"/>
          <w:lang w:eastAsia="ja-JP"/>
        </w:rPr>
        <w:t>（</w:t>
      </w:r>
      <w:r w:rsidR="00C21AA0">
        <w:rPr>
          <w:rFonts w:hint="eastAsia"/>
          <w:sz w:val="21"/>
          <w:szCs w:val="21"/>
          <w:lang w:eastAsia="ja-JP"/>
        </w:rPr>
        <w:t>本投資家</w:t>
      </w:r>
      <w:r w:rsidR="001E03F2" w:rsidRPr="00550131">
        <w:rPr>
          <w:rFonts w:hint="eastAsia"/>
          <w:sz w:val="21"/>
          <w:szCs w:val="21"/>
          <w:lang w:eastAsia="ja-JP"/>
        </w:rPr>
        <w:t>のみが主要投資家である場合に限る。）</w:t>
      </w:r>
      <w:r w:rsidR="00EC448F" w:rsidRPr="00550131">
        <w:rPr>
          <w:rFonts w:hint="eastAsia"/>
          <w:sz w:val="21"/>
          <w:szCs w:val="21"/>
          <w:lang w:eastAsia="ja-JP"/>
        </w:rPr>
        <w:t>、第</w:t>
      </w:r>
      <w:r w:rsidR="001C5DDC" w:rsidRPr="00550131">
        <w:rPr>
          <w:rFonts w:hint="eastAsia"/>
          <w:sz w:val="21"/>
          <w:szCs w:val="21"/>
          <w:lang w:eastAsia="ja-JP"/>
        </w:rPr>
        <w:t>5</w:t>
      </w:r>
      <w:r w:rsidR="00EC448F" w:rsidRPr="00550131">
        <w:rPr>
          <w:rFonts w:hint="eastAsia"/>
          <w:sz w:val="21"/>
          <w:szCs w:val="21"/>
          <w:lang w:eastAsia="ja-JP"/>
        </w:rPr>
        <w:t>.</w:t>
      </w:r>
      <w:r w:rsidR="001C5DDC" w:rsidRPr="00550131">
        <w:rPr>
          <w:rFonts w:hint="eastAsia"/>
          <w:sz w:val="21"/>
          <w:szCs w:val="21"/>
          <w:lang w:eastAsia="ja-JP"/>
        </w:rPr>
        <w:t>3</w:t>
      </w:r>
      <w:r w:rsidR="00EC448F" w:rsidRPr="00550131">
        <w:rPr>
          <w:rFonts w:hint="eastAsia"/>
          <w:sz w:val="21"/>
          <w:szCs w:val="21"/>
          <w:lang w:eastAsia="ja-JP"/>
        </w:rPr>
        <w:t>条、第</w:t>
      </w:r>
      <w:r w:rsidR="001C5DDC" w:rsidRPr="00550131">
        <w:rPr>
          <w:rFonts w:hint="eastAsia"/>
          <w:sz w:val="21"/>
          <w:szCs w:val="21"/>
          <w:lang w:eastAsia="ja-JP"/>
        </w:rPr>
        <w:t>5</w:t>
      </w:r>
      <w:r w:rsidR="00EC448F" w:rsidRPr="00550131">
        <w:rPr>
          <w:rFonts w:hint="eastAsia"/>
          <w:sz w:val="21"/>
          <w:szCs w:val="21"/>
          <w:lang w:eastAsia="ja-JP"/>
        </w:rPr>
        <w:t>.</w:t>
      </w:r>
      <w:r w:rsidR="001C5DDC" w:rsidRPr="00550131">
        <w:rPr>
          <w:rFonts w:hint="eastAsia"/>
          <w:sz w:val="21"/>
          <w:szCs w:val="21"/>
          <w:lang w:eastAsia="ja-JP"/>
        </w:rPr>
        <w:t>5</w:t>
      </w:r>
      <w:r w:rsidR="00EC448F" w:rsidRPr="00550131">
        <w:rPr>
          <w:rFonts w:hint="eastAsia"/>
          <w:sz w:val="21"/>
          <w:szCs w:val="21"/>
          <w:lang w:eastAsia="ja-JP"/>
        </w:rPr>
        <w:t>条、第</w:t>
      </w:r>
      <w:r w:rsidR="001C5DDC" w:rsidRPr="00550131">
        <w:rPr>
          <w:rFonts w:hint="eastAsia"/>
          <w:sz w:val="21"/>
          <w:szCs w:val="21"/>
          <w:lang w:eastAsia="ja-JP"/>
        </w:rPr>
        <w:t>5</w:t>
      </w:r>
      <w:r w:rsidR="00EC448F" w:rsidRPr="00550131">
        <w:rPr>
          <w:rFonts w:hint="eastAsia"/>
          <w:sz w:val="21"/>
          <w:szCs w:val="21"/>
          <w:lang w:eastAsia="ja-JP"/>
        </w:rPr>
        <w:t>.</w:t>
      </w:r>
      <w:r w:rsidR="001C5DDC" w:rsidRPr="00550131">
        <w:rPr>
          <w:rFonts w:hint="eastAsia"/>
          <w:sz w:val="21"/>
          <w:szCs w:val="21"/>
          <w:lang w:eastAsia="ja-JP"/>
        </w:rPr>
        <w:t>12</w:t>
      </w:r>
      <w:r w:rsidR="001C5DDC" w:rsidRPr="00550131">
        <w:rPr>
          <w:rFonts w:hint="eastAsia"/>
          <w:sz w:val="21"/>
          <w:szCs w:val="21"/>
          <w:lang w:eastAsia="ja-JP"/>
        </w:rPr>
        <w:t>条及び</w:t>
      </w:r>
      <w:r w:rsidR="00EC448F" w:rsidRPr="00550131">
        <w:rPr>
          <w:rFonts w:hint="eastAsia"/>
          <w:sz w:val="21"/>
          <w:szCs w:val="21"/>
          <w:lang w:eastAsia="ja-JP"/>
        </w:rPr>
        <w:t>第</w:t>
      </w:r>
      <w:r w:rsidR="001C5DDC" w:rsidRPr="00550131">
        <w:rPr>
          <w:rFonts w:hint="eastAsia"/>
          <w:sz w:val="21"/>
          <w:szCs w:val="21"/>
          <w:lang w:eastAsia="ja-JP"/>
        </w:rPr>
        <w:t>5</w:t>
      </w:r>
      <w:r w:rsidR="00EC448F" w:rsidRPr="00550131">
        <w:rPr>
          <w:rFonts w:hint="eastAsia"/>
          <w:sz w:val="21"/>
          <w:szCs w:val="21"/>
          <w:lang w:eastAsia="ja-JP"/>
        </w:rPr>
        <w:t>.</w:t>
      </w:r>
      <w:r w:rsidR="001C5DDC" w:rsidRPr="00550131">
        <w:rPr>
          <w:rFonts w:hint="eastAsia"/>
          <w:sz w:val="21"/>
          <w:szCs w:val="21"/>
          <w:lang w:eastAsia="ja-JP"/>
        </w:rPr>
        <w:t>1</w:t>
      </w:r>
      <w:r w:rsidR="00EC448F" w:rsidRPr="00550131">
        <w:rPr>
          <w:rFonts w:hint="eastAsia"/>
          <w:sz w:val="21"/>
          <w:szCs w:val="21"/>
          <w:lang w:eastAsia="ja-JP"/>
        </w:rPr>
        <w:t>3</w:t>
      </w:r>
      <w:r w:rsidR="00EC448F" w:rsidRPr="00550131">
        <w:rPr>
          <w:rFonts w:hint="eastAsia"/>
          <w:sz w:val="21"/>
          <w:szCs w:val="21"/>
          <w:lang w:eastAsia="ja-JP"/>
        </w:rPr>
        <w:t>条の規定は、</w:t>
      </w:r>
      <w:r w:rsidR="00C21AA0">
        <w:rPr>
          <w:rFonts w:hint="eastAsia"/>
          <w:sz w:val="21"/>
          <w:szCs w:val="21"/>
          <w:lang w:eastAsia="ja-JP"/>
        </w:rPr>
        <w:t>本投資家</w:t>
      </w:r>
      <w:r w:rsidR="00EC448F" w:rsidRPr="00550131">
        <w:rPr>
          <w:rFonts w:hint="eastAsia"/>
          <w:sz w:val="21"/>
          <w:szCs w:val="21"/>
          <w:lang w:eastAsia="ja-JP"/>
        </w:rPr>
        <w:t>の書面による同意なく変更</w:t>
      </w:r>
      <w:r w:rsidR="005C73E9">
        <w:rPr>
          <w:rFonts w:hint="eastAsia"/>
          <w:sz w:val="21"/>
          <w:szCs w:val="21"/>
          <w:lang w:eastAsia="ja-JP"/>
        </w:rPr>
        <w:t>または</w:t>
      </w:r>
      <w:r w:rsidR="00EC448F" w:rsidRPr="00550131">
        <w:rPr>
          <w:rFonts w:hint="eastAsia"/>
          <w:sz w:val="21"/>
          <w:szCs w:val="21"/>
          <w:lang w:eastAsia="ja-JP"/>
        </w:rPr>
        <w:t>放棄されない。</w:t>
      </w:r>
      <w:r w:rsidR="001E03F2" w:rsidRPr="00550131">
        <w:rPr>
          <w:rFonts w:hint="eastAsia"/>
          <w:sz w:val="21"/>
          <w:szCs w:val="21"/>
          <w:lang w:eastAsia="ja-JP"/>
        </w:rPr>
        <w:t>本条に基づく変更</w:t>
      </w:r>
      <w:r w:rsidR="005C73E9">
        <w:rPr>
          <w:rFonts w:hint="eastAsia"/>
          <w:sz w:val="21"/>
          <w:szCs w:val="21"/>
          <w:lang w:eastAsia="ja-JP"/>
        </w:rPr>
        <w:t>または</w:t>
      </w:r>
      <w:r w:rsidR="001E03F2" w:rsidRPr="00550131">
        <w:rPr>
          <w:rFonts w:hint="eastAsia"/>
          <w:sz w:val="21"/>
          <w:szCs w:val="21"/>
          <w:lang w:eastAsia="ja-JP"/>
        </w:rPr>
        <w:t>放棄は、本会社及び現在及び将来の各本シリーズ投資家らに対して法的拘束力を有するものとする。</w:t>
      </w:r>
    </w:p>
    <w:p w14:paraId="52B0270A" w14:textId="77777777" w:rsidR="007809B9" w:rsidRPr="00550131" w:rsidRDefault="007809B9" w:rsidP="00E45D0E">
      <w:pPr>
        <w:pStyle w:val="Bod"/>
        <w:spacing w:after="0"/>
        <w:ind w:firstLine="0"/>
        <w:rPr>
          <w:sz w:val="21"/>
          <w:szCs w:val="21"/>
          <w:lang w:eastAsia="ja-JP"/>
        </w:rPr>
      </w:pPr>
    </w:p>
    <w:p w14:paraId="4AD69974" w14:textId="77777777" w:rsidR="00DE0125" w:rsidRPr="00550131" w:rsidRDefault="00DE0125" w:rsidP="00E45D0E">
      <w:pPr>
        <w:pStyle w:val="Bod"/>
        <w:spacing w:after="0"/>
        <w:ind w:firstLine="0"/>
        <w:outlineLvl w:val="1"/>
        <w:rPr>
          <w:sz w:val="21"/>
          <w:szCs w:val="21"/>
          <w:lang w:eastAsia="ja-JP"/>
        </w:rPr>
      </w:pPr>
      <w:bookmarkStart w:id="2" w:name="_Toc329339371"/>
      <w:r w:rsidRPr="00550131">
        <w:rPr>
          <w:rFonts w:hint="eastAsia"/>
          <w:sz w:val="21"/>
          <w:szCs w:val="21"/>
          <w:lang w:eastAsia="ja-JP"/>
        </w:rPr>
        <w:t>第</w:t>
      </w:r>
      <w:r w:rsidRPr="00550131">
        <w:rPr>
          <w:rFonts w:hint="eastAsia"/>
          <w:sz w:val="21"/>
          <w:szCs w:val="21"/>
          <w:lang w:eastAsia="ja-JP"/>
        </w:rPr>
        <w:t>5.14</w:t>
      </w:r>
      <w:r w:rsidRPr="00550131">
        <w:rPr>
          <w:rFonts w:hint="eastAsia"/>
          <w:sz w:val="21"/>
          <w:szCs w:val="21"/>
          <w:lang w:eastAsia="ja-JP"/>
        </w:rPr>
        <w:t>条（順位）</w:t>
      </w:r>
    </w:p>
    <w:p w14:paraId="25C9C36B" w14:textId="4D8ABBC3" w:rsidR="00DE0125" w:rsidRPr="00550131" w:rsidRDefault="00DE0125" w:rsidP="003A6AA7">
      <w:pPr>
        <w:pStyle w:val="Bod"/>
        <w:spacing w:after="0"/>
        <w:ind w:leftChars="100" w:left="240" w:firstLine="0"/>
        <w:rPr>
          <w:sz w:val="21"/>
          <w:szCs w:val="21"/>
          <w:lang w:eastAsia="ja-JP"/>
        </w:rPr>
      </w:pPr>
      <w:r w:rsidRPr="00550131">
        <w:rPr>
          <w:rFonts w:hint="eastAsia"/>
          <w:sz w:val="21"/>
          <w:szCs w:val="21"/>
          <w:lang w:eastAsia="ja-JP"/>
        </w:rPr>
        <w:t>引受新株予約権</w:t>
      </w:r>
      <w:r w:rsidR="005B09B2">
        <w:rPr>
          <w:rFonts w:hint="eastAsia"/>
          <w:sz w:val="21"/>
          <w:szCs w:val="21"/>
          <w:lang w:eastAsia="ja-JP"/>
        </w:rPr>
        <w:t>に基づき本会社が負担する債務</w:t>
      </w:r>
      <w:r w:rsidRPr="00550131">
        <w:rPr>
          <w:rFonts w:hint="eastAsia"/>
          <w:sz w:val="21"/>
          <w:szCs w:val="21"/>
          <w:lang w:eastAsia="ja-JP"/>
        </w:rPr>
        <w:t>は</w:t>
      </w:r>
      <w:r w:rsidR="005515D5">
        <w:rPr>
          <w:rFonts w:hint="eastAsia"/>
          <w:sz w:val="21"/>
          <w:szCs w:val="21"/>
          <w:lang w:eastAsia="ja-JP"/>
        </w:rPr>
        <w:t>、</w:t>
      </w:r>
      <w:r w:rsidRPr="00550131">
        <w:rPr>
          <w:rFonts w:hint="eastAsia"/>
          <w:sz w:val="21"/>
          <w:szCs w:val="21"/>
          <w:lang w:eastAsia="ja-JP"/>
        </w:rPr>
        <w:t>本契約締結日に存在し</w:t>
      </w:r>
      <w:r w:rsidR="005515D5">
        <w:rPr>
          <w:rFonts w:hint="eastAsia"/>
          <w:sz w:val="21"/>
          <w:szCs w:val="21"/>
          <w:lang w:eastAsia="ja-JP"/>
        </w:rPr>
        <w:t>、</w:t>
      </w:r>
      <w:r w:rsidRPr="00550131">
        <w:rPr>
          <w:rFonts w:hint="eastAsia"/>
          <w:sz w:val="21"/>
          <w:szCs w:val="21"/>
          <w:lang w:eastAsia="ja-JP"/>
        </w:rPr>
        <w:t>また</w:t>
      </w:r>
      <w:r w:rsidR="005515D5">
        <w:rPr>
          <w:rFonts w:hint="eastAsia"/>
          <w:sz w:val="21"/>
          <w:szCs w:val="21"/>
          <w:lang w:eastAsia="ja-JP"/>
        </w:rPr>
        <w:t>は将来</w:t>
      </w:r>
      <w:r w:rsidRPr="00550131">
        <w:rPr>
          <w:rFonts w:hint="eastAsia"/>
          <w:sz w:val="21"/>
          <w:szCs w:val="21"/>
          <w:lang w:eastAsia="ja-JP"/>
        </w:rPr>
        <w:t>発行される他の本シリーズ新株予約権</w:t>
      </w:r>
      <w:r w:rsidR="005B09B2">
        <w:rPr>
          <w:rFonts w:hint="eastAsia"/>
          <w:sz w:val="21"/>
          <w:szCs w:val="21"/>
          <w:lang w:eastAsia="ja-JP"/>
        </w:rPr>
        <w:t>に基づき本会社が負担する債務</w:t>
      </w:r>
      <w:r w:rsidRPr="00550131">
        <w:rPr>
          <w:rFonts w:hint="eastAsia"/>
          <w:sz w:val="21"/>
          <w:szCs w:val="21"/>
          <w:lang w:eastAsia="ja-JP"/>
        </w:rPr>
        <w:t>及び</w:t>
      </w:r>
      <w:r w:rsidR="002865EF" w:rsidRPr="00550131">
        <w:rPr>
          <w:rFonts w:hint="eastAsia"/>
          <w:sz w:val="21"/>
          <w:szCs w:val="21"/>
          <w:lang w:eastAsia="ja-JP"/>
        </w:rPr>
        <w:t>転換社債その他の</w:t>
      </w:r>
      <w:r w:rsidR="00224E65" w:rsidRPr="00550131">
        <w:rPr>
          <w:rFonts w:hint="eastAsia"/>
          <w:sz w:val="21"/>
          <w:szCs w:val="21"/>
          <w:lang w:eastAsia="ja-JP"/>
        </w:rPr>
        <w:t>本会社</w:t>
      </w:r>
      <w:r w:rsidR="005B09B2">
        <w:rPr>
          <w:rFonts w:hint="eastAsia"/>
          <w:sz w:val="21"/>
          <w:szCs w:val="21"/>
          <w:lang w:eastAsia="ja-JP"/>
        </w:rPr>
        <w:t>が一般債権者に対して負担する</w:t>
      </w:r>
      <w:r w:rsidR="002865EF" w:rsidRPr="00550131">
        <w:rPr>
          <w:rFonts w:hint="eastAsia"/>
          <w:sz w:val="21"/>
          <w:szCs w:val="21"/>
          <w:lang w:eastAsia="ja-JP"/>
        </w:rPr>
        <w:t>債務</w:t>
      </w:r>
      <w:r w:rsidRPr="00550131">
        <w:rPr>
          <w:rFonts w:hint="eastAsia"/>
          <w:sz w:val="21"/>
          <w:szCs w:val="21"/>
          <w:lang w:eastAsia="ja-JP"/>
        </w:rPr>
        <w:t>と同順位とする。</w:t>
      </w:r>
    </w:p>
    <w:bookmarkEnd w:id="2"/>
    <w:p w14:paraId="485AB643" w14:textId="77777777" w:rsidR="008F49B8" w:rsidRPr="00550131" w:rsidRDefault="008F49B8" w:rsidP="00E45D0E">
      <w:pPr>
        <w:pStyle w:val="Bod"/>
        <w:spacing w:after="0"/>
        <w:rPr>
          <w:sz w:val="21"/>
          <w:szCs w:val="21"/>
          <w:lang w:eastAsia="ja-JP"/>
        </w:rPr>
      </w:pPr>
    </w:p>
    <w:p w14:paraId="5B0F12BD" w14:textId="77777777" w:rsidR="00D858B7" w:rsidRPr="00550131" w:rsidRDefault="00D858B7" w:rsidP="00E45D0E">
      <w:pPr>
        <w:pStyle w:val="Bod"/>
        <w:spacing w:after="0"/>
        <w:ind w:firstLine="0"/>
        <w:outlineLvl w:val="1"/>
        <w:rPr>
          <w:sz w:val="21"/>
          <w:szCs w:val="21"/>
          <w:lang w:eastAsia="ja-JP"/>
        </w:rPr>
      </w:pPr>
      <w:r w:rsidRPr="00550131">
        <w:rPr>
          <w:rFonts w:hint="eastAsia"/>
          <w:sz w:val="21"/>
          <w:szCs w:val="21"/>
          <w:lang w:eastAsia="ja-JP"/>
        </w:rPr>
        <w:t>第</w:t>
      </w:r>
      <w:r w:rsidRPr="00550131">
        <w:rPr>
          <w:rFonts w:hint="eastAsia"/>
          <w:sz w:val="21"/>
          <w:szCs w:val="21"/>
          <w:lang w:eastAsia="ja-JP"/>
        </w:rPr>
        <w:t>5.15</w:t>
      </w:r>
      <w:r w:rsidRPr="00550131">
        <w:rPr>
          <w:rFonts w:hint="eastAsia"/>
          <w:sz w:val="21"/>
          <w:szCs w:val="21"/>
          <w:lang w:eastAsia="ja-JP"/>
        </w:rPr>
        <w:t>条（免責）</w:t>
      </w:r>
    </w:p>
    <w:p w14:paraId="6C4EB3CD" w14:textId="77777777" w:rsidR="00D858B7" w:rsidRPr="00550131" w:rsidRDefault="00D858B7" w:rsidP="003A6AA7">
      <w:pPr>
        <w:pStyle w:val="Bod"/>
        <w:spacing w:after="0"/>
        <w:ind w:leftChars="100" w:left="240" w:firstLine="0"/>
        <w:rPr>
          <w:sz w:val="21"/>
          <w:szCs w:val="21"/>
          <w:lang w:eastAsia="ja-JP"/>
        </w:rPr>
      </w:pPr>
      <w:r w:rsidRPr="00550131">
        <w:rPr>
          <w:rFonts w:hint="eastAsia"/>
          <w:sz w:val="21"/>
          <w:szCs w:val="21"/>
          <w:lang w:eastAsia="ja-JP"/>
        </w:rPr>
        <w:t>本</w:t>
      </w:r>
      <w:r w:rsidR="007175CC" w:rsidRPr="00550131">
        <w:rPr>
          <w:rFonts w:hint="eastAsia"/>
          <w:sz w:val="21"/>
          <w:szCs w:val="21"/>
          <w:lang w:eastAsia="ja-JP"/>
        </w:rPr>
        <w:t>シリーズ投資家</w:t>
      </w:r>
      <w:r w:rsidRPr="00550131">
        <w:rPr>
          <w:rFonts w:hint="eastAsia"/>
          <w:sz w:val="21"/>
          <w:szCs w:val="21"/>
          <w:lang w:eastAsia="ja-JP"/>
        </w:rPr>
        <w:t>は、</w:t>
      </w:r>
      <w:r w:rsidR="001E1786" w:rsidRPr="00550131">
        <w:rPr>
          <w:rFonts w:hint="eastAsia"/>
          <w:sz w:val="21"/>
          <w:szCs w:val="21"/>
          <w:lang w:eastAsia="ja-JP"/>
        </w:rPr>
        <w:t>本会社に対する投資</w:t>
      </w:r>
      <w:r w:rsidR="005515D5">
        <w:rPr>
          <w:rFonts w:hint="eastAsia"/>
          <w:sz w:val="21"/>
          <w:szCs w:val="21"/>
          <w:lang w:eastAsia="ja-JP"/>
        </w:rPr>
        <w:t>判断</w:t>
      </w:r>
      <w:r w:rsidRPr="00550131">
        <w:rPr>
          <w:rFonts w:hint="eastAsia"/>
          <w:sz w:val="21"/>
          <w:szCs w:val="21"/>
          <w:lang w:eastAsia="ja-JP"/>
        </w:rPr>
        <w:t>について</w:t>
      </w:r>
      <w:r w:rsidR="001E1786" w:rsidRPr="00550131">
        <w:rPr>
          <w:rFonts w:hint="eastAsia"/>
          <w:sz w:val="21"/>
          <w:szCs w:val="21"/>
          <w:lang w:eastAsia="ja-JP"/>
        </w:rPr>
        <w:t>は</w:t>
      </w:r>
      <w:r w:rsidRPr="00550131">
        <w:rPr>
          <w:rFonts w:hint="eastAsia"/>
          <w:sz w:val="21"/>
          <w:szCs w:val="21"/>
          <w:lang w:eastAsia="ja-JP"/>
        </w:rPr>
        <w:t>、本会社以外のいかなる者</w:t>
      </w:r>
      <w:r w:rsidR="005C73E9">
        <w:rPr>
          <w:rFonts w:hint="eastAsia"/>
          <w:sz w:val="21"/>
          <w:szCs w:val="21"/>
          <w:lang w:eastAsia="ja-JP"/>
        </w:rPr>
        <w:t>または</w:t>
      </w:r>
      <w:r w:rsidRPr="00550131">
        <w:rPr>
          <w:rFonts w:hint="eastAsia"/>
          <w:sz w:val="21"/>
          <w:szCs w:val="21"/>
          <w:lang w:eastAsia="ja-JP"/>
        </w:rPr>
        <w:t>その役職員にも依拠していないこと、</w:t>
      </w:r>
      <w:r w:rsidR="00D64240">
        <w:rPr>
          <w:rFonts w:hint="eastAsia"/>
          <w:sz w:val="21"/>
          <w:szCs w:val="21"/>
          <w:lang w:eastAsia="ja-JP"/>
        </w:rPr>
        <w:t>ならびに</w:t>
      </w:r>
      <w:r w:rsidRPr="00550131">
        <w:rPr>
          <w:rFonts w:hint="eastAsia"/>
          <w:sz w:val="21"/>
          <w:szCs w:val="21"/>
          <w:lang w:eastAsia="ja-JP"/>
        </w:rPr>
        <w:t>他の本シリーズ投資家</w:t>
      </w:r>
      <w:r w:rsidR="00831B72" w:rsidRPr="00550131">
        <w:rPr>
          <w:rFonts w:hint="eastAsia"/>
          <w:sz w:val="21"/>
          <w:szCs w:val="21"/>
          <w:lang w:eastAsia="ja-JP"/>
        </w:rPr>
        <w:t>及び</w:t>
      </w:r>
      <w:r w:rsidRPr="00550131">
        <w:rPr>
          <w:rFonts w:hint="eastAsia"/>
          <w:sz w:val="21"/>
          <w:szCs w:val="21"/>
          <w:lang w:eastAsia="ja-JP"/>
        </w:rPr>
        <w:t>その役職員</w:t>
      </w:r>
      <w:r w:rsidR="007175CC" w:rsidRPr="00550131">
        <w:rPr>
          <w:rFonts w:hint="eastAsia"/>
          <w:sz w:val="21"/>
          <w:szCs w:val="21"/>
          <w:lang w:eastAsia="ja-JP"/>
        </w:rPr>
        <w:t>、</w:t>
      </w:r>
      <w:r w:rsidR="00861F5D" w:rsidRPr="00550131">
        <w:rPr>
          <w:rFonts w:hint="eastAsia"/>
          <w:sz w:val="21"/>
          <w:szCs w:val="21"/>
          <w:lang w:eastAsia="ja-JP"/>
        </w:rPr>
        <w:t>組合員、</w:t>
      </w:r>
      <w:r w:rsidR="007175CC" w:rsidRPr="00550131">
        <w:rPr>
          <w:rFonts w:hint="eastAsia"/>
          <w:sz w:val="21"/>
          <w:szCs w:val="21"/>
          <w:lang w:eastAsia="ja-JP"/>
        </w:rPr>
        <w:t>代理人及び株主のいずれも</w:t>
      </w:r>
      <w:r w:rsidR="00831B72" w:rsidRPr="00550131">
        <w:rPr>
          <w:rFonts w:hint="eastAsia"/>
          <w:sz w:val="21"/>
          <w:szCs w:val="21"/>
          <w:lang w:eastAsia="ja-JP"/>
        </w:rPr>
        <w:t>、</w:t>
      </w:r>
      <w:r w:rsidRPr="00550131">
        <w:rPr>
          <w:rFonts w:hint="eastAsia"/>
          <w:sz w:val="21"/>
          <w:szCs w:val="21"/>
          <w:lang w:eastAsia="ja-JP"/>
        </w:rPr>
        <w:t>本新株予約権の</w:t>
      </w:r>
      <w:r w:rsidR="00861F5D" w:rsidRPr="00550131">
        <w:rPr>
          <w:rFonts w:hint="eastAsia"/>
          <w:sz w:val="21"/>
          <w:szCs w:val="21"/>
          <w:lang w:eastAsia="ja-JP"/>
        </w:rPr>
        <w:t>引き受け</w:t>
      </w:r>
      <w:r w:rsidRPr="00550131">
        <w:rPr>
          <w:rFonts w:hint="eastAsia"/>
          <w:sz w:val="21"/>
          <w:szCs w:val="21"/>
          <w:lang w:eastAsia="ja-JP"/>
        </w:rPr>
        <w:t>に関</w:t>
      </w:r>
      <w:r w:rsidR="00861F5D" w:rsidRPr="00550131">
        <w:rPr>
          <w:rFonts w:hint="eastAsia"/>
          <w:sz w:val="21"/>
          <w:szCs w:val="21"/>
          <w:lang w:eastAsia="ja-JP"/>
        </w:rPr>
        <w:t>する</w:t>
      </w:r>
      <w:r w:rsidR="006124BD" w:rsidRPr="00550131">
        <w:rPr>
          <w:rFonts w:hint="eastAsia"/>
          <w:sz w:val="21"/>
          <w:szCs w:val="21"/>
          <w:lang w:eastAsia="ja-JP"/>
        </w:rPr>
        <w:t>本契約締結日以前</w:t>
      </w:r>
      <w:r w:rsidRPr="00550131">
        <w:rPr>
          <w:rFonts w:hint="eastAsia"/>
          <w:sz w:val="21"/>
          <w:szCs w:val="21"/>
          <w:lang w:eastAsia="ja-JP"/>
        </w:rPr>
        <w:t>及び</w:t>
      </w:r>
      <w:r w:rsidR="006124BD" w:rsidRPr="00550131">
        <w:rPr>
          <w:rFonts w:hint="eastAsia"/>
          <w:sz w:val="21"/>
          <w:szCs w:val="21"/>
          <w:lang w:eastAsia="ja-JP"/>
        </w:rPr>
        <w:t>以後</w:t>
      </w:r>
      <w:r w:rsidRPr="00550131">
        <w:rPr>
          <w:rFonts w:hint="eastAsia"/>
          <w:sz w:val="21"/>
          <w:szCs w:val="21"/>
          <w:lang w:eastAsia="ja-JP"/>
        </w:rPr>
        <w:t>の行為</w:t>
      </w:r>
      <w:r w:rsidR="005C73E9">
        <w:rPr>
          <w:rFonts w:hint="eastAsia"/>
          <w:sz w:val="21"/>
          <w:szCs w:val="21"/>
          <w:lang w:eastAsia="ja-JP"/>
        </w:rPr>
        <w:t>または</w:t>
      </w:r>
      <w:r w:rsidRPr="00550131">
        <w:rPr>
          <w:rFonts w:hint="eastAsia"/>
          <w:sz w:val="21"/>
          <w:szCs w:val="21"/>
          <w:lang w:eastAsia="ja-JP"/>
        </w:rPr>
        <w:t>不作為について責任を負</w:t>
      </w:r>
      <w:r w:rsidR="00861F5D" w:rsidRPr="00550131">
        <w:rPr>
          <w:rFonts w:hint="eastAsia"/>
          <w:sz w:val="21"/>
          <w:szCs w:val="21"/>
          <w:lang w:eastAsia="ja-JP"/>
        </w:rPr>
        <w:t>わない</w:t>
      </w:r>
      <w:r w:rsidRPr="00550131">
        <w:rPr>
          <w:rFonts w:hint="eastAsia"/>
          <w:sz w:val="21"/>
          <w:szCs w:val="21"/>
          <w:lang w:eastAsia="ja-JP"/>
        </w:rPr>
        <w:t>ことを了承する。</w:t>
      </w:r>
    </w:p>
    <w:p w14:paraId="2254A2D4" w14:textId="77777777" w:rsidR="00D858B7" w:rsidRDefault="00D858B7" w:rsidP="00E45D0E">
      <w:pPr>
        <w:pStyle w:val="Bod"/>
        <w:spacing w:after="0"/>
        <w:ind w:firstLine="0"/>
        <w:rPr>
          <w:sz w:val="21"/>
          <w:szCs w:val="21"/>
          <w:lang w:eastAsia="ja-JP"/>
        </w:rPr>
      </w:pPr>
    </w:p>
    <w:p w14:paraId="23F77376" w14:textId="77777777" w:rsidR="005515D5" w:rsidRDefault="005515D5" w:rsidP="00E45D0E">
      <w:pPr>
        <w:pStyle w:val="Bod"/>
        <w:spacing w:after="0"/>
        <w:ind w:firstLine="0"/>
        <w:rPr>
          <w:sz w:val="21"/>
          <w:szCs w:val="21"/>
          <w:lang w:eastAsia="ja-JP"/>
        </w:rPr>
      </w:pPr>
      <w:r>
        <w:rPr>
          <w:rFonts w:hint="eastAsia"/>
          <w:sz w:val="21"/>
          <w:szCs w:val="21"/>
          <w:lang w:eastAsia="ja-JP"/>
        </w:rPr>
        <w:t>第</w:t>
      </w:r>
      <w:r>
        <w:rPr>
          <w:rFonts w:hint="eastAsia"/>
          <w:sz w:val="21"/>
          <w:szCs w:val="21"/>
          <w:lang w:eastAsia="ja-JP"/>
        </w:rPr>
        <w:t>5.16</w:t>
      </w:r>
      <w:r>
        <w:rPr>
          <w:rFonts w:hint="eastAsia"/>
          <w:sz w:val="21"/>
          <w:szCs w:val="21"/>
          <w:lang w:eastAsia="ja-JP"/>
        </w:rPr>
        <w:t>条（副本）</w:t>
      </w:r>
    </w:p>
    <w:p w14:paraId="6715448A" w14:textId="77777777" w:rsidR="005515D5" w:rsidRDefault="005515D5" w:rsidP="003A6AA7">
      <w:pPr>
        <w:pStyle w:val="Bod"/>
        <w:spacing w:after="0"/>
        <w:ind w:leftChars="100" w:left="240" w:firstLine="0"/>
        <w:rPr>
          <w:rFonts w:hAnsi="ＭＳ 明朝"/>
          <w:color w:val="000000"/>
          <w:sz w:val="21"/>
          <w:szCs w:val="21"/>
          <w:shd w:val="clear" w:color="auto" w:fill="FFFFFF"/>
          <w:lang w:eastAsia="ja-JP"/>
        </w:rPr>
      </w:pPr>
      <w:r w:rsidRPr="003A6AA7">
        <w:rPr>
          <w:rFonts w:hAnsi="ＭＳ 明朝"/>
          <w:color w:val="000000"/>
          <w:sz w:val="21"/>
          <w:szCs w:val="21"/>
          <w:shd w:val="clear" w:color="auto" w:fill="FFFFFF"/>
          <w:lang w:eastAsia="ja-JP"/>
        </w:rPr>
        <w:t>本契約は複数の副本により締結することができ、それぞれの副本に署名</w:t>
      </w:r>
      <w:r w:rsidR="003C769B">
        <w:rPr>
          <w:rFonts w:hAnsi="ＭＳ 明朝" w:hint="eastAsia"/>
          <w:color w:val="000000"/>
          <w:sz w:val="21"/>
          <w:szCs w:val="21"/>
          <w:shd w:val="clear" w:color="auto" w:fill="FFFFFF"/>
          <w:lang w:eastAsia="ja-JP"/>
        </w:rPr>
        <w:t>また</w:t>
      </w:r>
      <w:r w:rsidRPr="003A6AA7">
        <w:rPr>
          <w:rFonts w:hAnsi="ＭＳ 明朝"/>
          <w:color w:val="000000"/>
          <w:sz w:val="21"/>
          <w:szCs w:val="21"/>
          <w:shd w:val="clear" w:color="auto" w:fill="FFFFFF"/>
          <w:lang w:eastAsia="ja-JP"/>
        </w:rPr>
        <w:t>は記名押印した当事者に対して執行可能であり、その全てが一体となって</w:t>
      </w:r>
      <w:r w:rsidRPr="003A6AA7">
        <w:rPr>
          <w:color w:val="000000"/>
          <w:sz w:val="21"/>
          <w:szCs w:val="21"/>
          <w:shd w:val="clear" w:color="auto" w:fill="FFFFFF"/>
          <w:lang w:eastAsia="ja-JP"/>
        </w:rPr>
        <w:t>1</w:t>
      </w:r>
      <w:r w:rsidRPr="003A6AA7">
        <w:rPr>
          <w:rFonts w:hAnsi="ＭＳ 明朝"/>
          <w:color w:val="000000"/>
          <w:sz w:val="21"/>
          <w:szCs w:val="21"/>
          <w:shd w:val="clear" w:color="auto" w:fill="FFFFFF"/>
          <w:lang w:eastAsia="ja-JP"/>
        </w:rPr>
        <w:t>通の契約書面となる。</w:t>
      </w:r>
      <w:r w:rsidR="00CF4368">
        <w:rPr>
          <w:rFonts w:hAnsi="ＭＳ 明朝" w:hint="eastAsia"/>
          <w:color w:val="000000"/>
          <w:sz w:val="21"/>
          <w:szCs w:val="21"/>
          <w:shd w:val="clear" w:color="auto" w:fill="FFFFFF"/>
          <w:lang w:eastAsia="ja-JP"/>
        </w:rPr>
        <w:t xml:space="preserve"> </w:t>
      </w:r>
      <w:r w:rsidR="00CF4368">
        <w:rPr>
          <w:rFonts w:hAnsi="ＭＳ 明朝" w:hint="eastAsia"/>
          <w:color w:val="000000"/>
          <w:sz w:val="21"/>
          <w:szCs w:val="21"/>
          <w:shd w:val="clear" w:color="auto" w:fill="FFFFFF"/>
          <w:lang w:eastAsia="ja-JP"/>
        </w:rPr>
        <w:t>副本はファクシミリ、電子メール（</w:t>
      </w:r>
      <w:r w:rsidR="00CF4368">
        <w:rPr>
          <w:rFonts w:hAnsi="ＭＳ 明朝" w:hint="eastAsia"/>
          <w:color w:val="000000"/>
          <w:sz w:val="21"/>
          <w:szCs w:val="21"/>
          <w:shd w:val="clear" w:color="auto" w:fill="FFFFFF"/>
          <w:lang w:eastAsia="ja-JP"/>
        </w:rPr>
        <w:t>PDF</w:t>
      </w:r>
      <w:r w:rsidR="00CF4368">
        <w:rPr>
          <w:rFonts w:hAnsi="ＭＳ 明朝" w:hint="eastAsia"/>
          <w:color w:val="000000"/>
          <w:sz w:val="21"/>
          <w:szCs w:val="21"/>
          <w:shd w:val="clear" w:color="auto" w:fill="FFFFFF"/>
          <w:lang w:eastAsia="ja-JP"/>
        </w:rPr>
        <w:t>ファイルを含む。）その他の通信方法により交付することができるものとし、これらの方法により交付された副本は、適法に相手方に交付され、</w:t>
      </w:r>
      <w:r w:rsidR="00F16E72">
        <w:rPr>
          <w:rFonts w:hAnsi="ＭＳ 明朝" w:hint="eastAsia"/>
          <w:color w:val="000000"/>
          <w:sz w:val="21"/>
          <w:szCs w:val="21"/>
          <w:shd w:val="clear" w:color="auto" w:fill="FFFFFF"/>
          <w:lang w:eastAsia="ja-JP"/>
        </w:rPr>
        <w:t>あらゆる意味において有効であるものとする。</w:t>
      </w:r>
    </w:p>
    <w:p w14:paraId="35F357B2" w14:textId="77777777" w:rsidR="005515D5" w:rsidRPr="003A6AA7" w:rsidRDefault="005515D5" w:rsidP="003A6AA7">
      <w:pPr>
        <w:pStyle w:val="Bod"/>
        <w:spacing w:after="0"/>
        <w:ind w:leftChars="100" w:left="240" w:firstLine="0"/>
        <w:rPr>
          <w:sz w:val="21"/>
          <w:szCs w:val="21"/>
          <w:lang w:eastAsia="ja-JP"/>
        </w:rPr>
      </w:pPr>
    </w:p>
    <w:p w14:paraId="53782147" w14:textId="77777777" w:rsidR="003A3FCC" w:rsidRPr="00550131" w:rsidRDefault="005515D5" w:rsidP="00E45D0E">
      <w:pPr>
        <w:pStyle w:val="Bod"/>
        <w:spacing w:after="0"/>
        <w:ind w:firstLine="0"/>
        <w:jc w:val="center"/>
        <w:rPr>
          <w:sz w:val="21"/>
          <w:szCs w:val="21"/>
          <w:lang w:eastAsia="ja-JP"/>
        </w:rPr>
        <w:sectPr w:rsidR="003A3FCC" w:rsidRPr="00550131" w:rsidSect="00050382">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r>
        <w:rPr>
          <w:rFonts w:hint="eastAsia"/>
          <w:sz w:val="21"/>
          <w:szCs w:val="21"/>
          <w:lang w:eastAsia="ja-JP"/>
        </w:rPr>
        <w:t>（以下余白）</w:t>
      </w:r>
    </w:p>
    <w:p w14:paraId="42A183EC" w14:textId="77777777" w:rsidR="005E1071" w:rsidRPr="003A6AA7" w:rsidRDefault="00DB21F5" w:rsidP="005E1071">
      <w:pPr>
        <w:spacing w:line="0" w:lineRule="atLeast"/>
        <w:rPr>
          <w:color w:val="000000"/>
          <w:sz w:val="21"/>
          <w:szCs w:val="21"/>
          <w:shd w:val="clear" w:color="auto" w:fill="FFFFFF"/>
          <w:lang w:eastAsia="ja-JP"/>
        </w:rPr>
      </w:pPr>
      <w:r w:rsidRPr="00550131">
        <w:rPr>
          <w:sz w:val="21"/>
          <w:szCs w:val="21"/>
          <w:lang w:eastAsia="ja-JP"/>
        </w:rPr>
        <w:br w:type="page"/>
      </w:r>
      <w:r w:rsidR="005E1071" w:rsidRPr="003A6AA7">
        <w:rPr>
          <w:rFonts w:hAnsi="ＭＳ 明朝"/>
          <w:color w:val="000000"/>
          <w:sz w:val="21"/>
          <w:szCs w:val="21"/>
          <w:shd w:val="clear" w:color="auto" w:fill="FFFFFF"/>
          <w:lang w:eastAsia="ja-JP"/>
        </w:rPr>
        <w:lastRenderedPageBreak/>
        <w:t>本契約の締結を証するため、本契約の各当事者は頭書の日付において以下のとおり署名</w:t>
      </w:r>
      <w:r w:rsidR="003C769B">
        <w:rPr>
          <w:rFonts w:hAnsi="ＭＳ 明朝" w:hint="eastAsia"/>
          <w:color w:val="000000"/>
          <w:sz w:val="21"/>
          <w:szCs w:val="21"/>
          <w:shd w:val="clear" w:color="auto" w:fill="FFFFFF"/>
          <w:lang w:eastAsia="ja-JP"/>
        </w:rPr>
        <w:t>また</w:t>
      </w:r>
      <w:r w:rsidR="005E1071" w:rsidRPr="003A6AA7">
        <w:rPr>
          <w:rFonts w:hAnsi="ＭＳ 明朝"/>
          <w:color w:val="000000"/>
          <w:sz w:val="21"/>
          <w:szCs w:val="21"/>
          <w:shd w:val="clear" w:color="auto" w:fill="FFFFFF"/>
          <w:lang w:eastAsia="ja-JP"/>
        </w:rPr>
        <w:t>は記名押印する。</w:t>
      </w:r>
    </w:p>
    <w:p w14:paraId="494EDA7D" w14:textId="77777777" w:rsidR="005E1071" w:rsidRPr="003A6AA7" w:rsidRDefault="005E1071" w:rsidP="005E1071">
      <w:pPr>
        <w:rPr>
          <w:color w:val="000000"/>
          <w:sz w:val="21"/>
          <w:szCs w:val="21"/>
          <w:lang w:eastAsia="ja-JP"/>
        </w:rPr>
      </w:pPr>
    </w:p>
    <w:p w14:paraId="7120BA82" w14:textId="77777777" w:rsidR="005E1071" w:rsidRDefault="005E1071" w:rsidP="005E1071">
      <w:pPr>
        <w:rPr>
          <w:color w:val="000000"/>
          <w:sz w:val="21"/>
          <w:szCs w:val="21"/>
          <w:lang w:eastAsia="ja-JP"/>
        </w:rPr>
      </w:pPr>
      <w:r w:rsidRPr="003A6AA7">
        <w:rPr>
          <w:rFonts w:hint="eastAsia"/>
          <w:b/>
          <w:color w:val="000000"/>
          <w:sz w:val="21"/>
          <w:szCs w:val="21"/>
          <w:lang w:eastAsia="ja-JP"/>
        </w:rPr>
        <w:t>本会社</w:t>
      </w:r>
      <w:r>
        <w:rPr>
          <w:rFonts w:hint="eastAsia"/>
          <w:b/>
          <w:color w:val="000000"/>
          <w:sz w:val="21"/>
          <w:szCs w:val="21"/>
          <w:lang w:eastAsia="ja-JP"/>
        </w:rPr>
        <w:t>：</w:t>
      </w:r>
    </w:p>
    <w:p w14:paraId="0FA009E9" w14:textId="77777777" w:rsidR="005E1071" w:rsidRDefault="005E1071" w:rsidP="003A6AA7">
      <w:pPr>
        <w:ind w:firstLineChars="100" w:firstLine="210"/>
        <w:rPr>
          <w:color w:val="000000"/>
          <w:sz w:val="21"/>
          <w:szCs w:val="21"/>
          <w:lang w:eastAsia="ja-JP"/>
        </w:rPr>
      </w:pPr>
    </w:p>
    <w:p w14:paraId="09A8ECB7" w14:textId="77777777" w:rsidR="00F06CBF" w:rsidRPr="00F06CBF" w:rsidRDefault="001F323A" w:rsidP="00F06CBF">
      <w:pPr>
        <w:ind w:firstLineChars="100" w:firstLine="210"/>
        <w:rPr>
          <w:color w:val="000000"/>
          <w:sz w:val="21"/>
          <w:szCs w:val="21"/>
          <w:lang w:eastAsia="ja-JP"/>
        </w:rPr>
      </w:pPr>
      <w:r w:rsidRPr="00562CE0">
        <w:rPr>
          <w:rFonts w:hint="eastAsia"/>
          <w:sz w:val="21"/>
          <w:szCs w:val="21"/>
          <w:highlight w:val="yellow"/>
          <w:lang w:eastAsia="ja-JP"/>
        </w:rPr>
        <w:t>[</w:t>
      </w:r>
      <w:r w:rsidRPr="00562CE0">
        <w:rPr>
          <w:rFonts w:hint="eastAsia"/>
          <w:sz w:val="21"/>
          <w:szCs w:val="21"/>
          <w:highlight w:val="yellow"/>
          <w:lang w:eastAsia="ja-JP"/>
        </w:rPr>
        <w:t>発行会社名称</w:t>
      </w:r>
      <w:r w:rsidRPr="00562CE0">
        <w:rPr>
          <w:rFonts w:hint="eastAsia"/>
          <w:sz w:val="21"/>
          <w:szCs w:val="21"/>
          <w:highlight w:val="yellow"/>
          <w:lang w:eastAsia="ja-JP"/>
        </w:rPr>
        <w:t>]</w:t>
      </w:r>
    </w:p>
    <w:p w14:paraId="308DDD62" w14:textId="77777777" w:rsidR="005E1071" w:rsidRDefault="005E1071" w:rsidP="003A6AA7">
      <w:pPr>
        <w:ind w:firstLineChars="100" w:firstLine="210"/>
        <w:rPr>
          <w:color w:val="000000"/>
          <w:sz w:val="21"/>
          <w:szCs w:val="21"/>
          <w:lang w:eastAsia="ja-JP"/>
        </w:rPr>
      </w:pPr>
    </w:p>
    <w:p w14:paraId="4D72B538" w14:textId="77777777" w:rsidR="00E956D6" w:rsidRPr="003A6AA7" w:rsidRDefault="00E956D6" w:rsidP="003A6AA7">
      <w:pPr>
        <w:ind w:firstLineChars="100" w:firstLine="210"/>
        <w:rPr>
          <w:sz w:val="21"/>
          <w:szCs w:val="21"/>
          <w:lang w:eastAsia="ja-JP"/>
        </w:rPr>
      </w:pPr>
    </w:p>
    <w:p w14:paraId="449EFD29" w14:textId="77777777" w:rsidR="00262ECB" w:rsidRPr="003A6AA7" w:rsidRDefault="00B27EDE" w:rsidP="00E45D0E">
      <w:pPr>
        <w:ind w:left="5040"/>
        <w:rPr>
          <w:sz w:val="21"/>
          <w:szCs w:val="21"/>
        </w:rPr>
      </w:pPr>
      <w:r w:rsidRPr="003A6AA7">
        <w:rPr>
          <w:b/>
          <w:sz w:val="21"/>
          <w:szCs w:val="21"/>
        </w:rPr>
        <w:br/>
      </w:r>
    </w:p>
    <w:p w14:paraId="2262E33D" w14:textId="77777777" w:rsidR="005E1071" w:rsidRDefault="005E1071" w:rsidP="00E45D0E">
      <w:pPr>
        <w:rPr>
          <w:b/>
          <w:sz w:val="21"/>
          <w:szCs w:val="21"/>
          <w:lang w:eastAsia="ja-JP"/>
        </w:rPr>
      </w:pPr>
      <w:r>
        <w:rPr>
          <w:rFonts w:hint="eastAsia"/>
          <w:b/>
          <w:sz w:val="21"/>
          <w:szCs w:val="21"/>
          <w:lang w:eastAsia="ja-JP"/>
        </w:rPr>
        <w:t>本投資家：</w:t>
      </w:r>
    </w:p>
    <w:p w14:paraId="46B470BA" w14:textId="77777777" w:rsidR="00111E85" w:rsidRPr="00945ADA" w:rsidRDefault="00111E85" w:rsidP="00945ADA">
      <w:pPr>
        <w:ind w:firstLineChars="100" w:firstLine="210"/>
        <w:rPr>
          <w:color w:val="000000"/>
          <w:sz w:val="21"/>
        </w:rPr>
      </w:pPr>
    </w:p>
    <w:p w14:paraId="13557A0C" w14:textId="47A4AD21" w:rsidR="00111E85" w:rsidRPr="00F06CBF" w:rsidRDefault="00111E85" w:rsidP="00111E85">
      <w:pPr>
        <w:ind w:firstLineChars="100" w:firstLine="210"/>
        <w:rPr>
          <w:color w:val="000000"/>
          <w:sz w:val="21"/>
          <w:szCs w:val="21"/>
          <w:lang w:eastAsia="ja-JP"/>
        </w:rPr>
      </w:pPr>
      <w:r w:rsidRPr="00562CE0">
        <w:rPr>
          <w:rFonts w:hint="eastAsia"/>
          <w:sz w:val="21"/>
          <w:szCs w:val="21"/>
          <w:highlight w:val="yellow"/>
          <w:lang w:eastAsia="ja-JP"/>
        </w:rPr>
        <w:t>[</w:t>
      </w:r>
      <w:r>
        <w:rPr>
          <w:rFonts w:hint="eastAsia"/>
          <w:sz w:val="21"/>
          <w:szCs w:val="21"/>
          <w:highlight w:val="yellow"/>
          <w:lang w:eastAsia="ja-JP"/>
        </w:rPr>
        <w:t>投資家</w:t>
      </w:r>
      <w:r w:rsidRPr="00562CE0">
        <w:rPr>
          <w:rFonts w:hint="eastAsia"/>
          <w:sz w:val="21"/>
          <w:szCs w:val="21"/>
          <w:highlight w:val="yellow"/>
          <w:lang w:eastAsia="ja-JP"/>
        </w:rPr>
        <w:t>名称</w:t>
      </w:r>
      <w:r w:rsidRPr="00562CE0">
        <w:rPr>
          <w:rFonts w:hint="eastAsia"/>
          <w:sz w:val="21"/>
          <w:szCs w:val="21"/>
          <w:highlight w:val="yellow"/>
          <w:lang w:eastAsia="ja-JP"/>
        </w:rPr>
        <w:t>]</w:t>
      </w:r>
    </w:p>
    <w:p w14:paraId="5137D61B" w14:textId="77777777" w:rsidR="00111E85" w:rsidRDefault="00111E85" w:rsidP="00111E85">
      <w:pPr>
        <w:ind w:firstLineChars="100" w:firstLine="210"/>
        <w:rPr>
          <w:color w:val="000000"/>
          <w:sz w:val="21"/>
          <w:szCs w:val="21"/>
          <w:lang w:eastAsia="ja-JP"/>
        </w:rPr>
      </w:pPr>
    </w:p>
    <w:p w14:paraId="661DA90A" w14:textId="77777777" w:rsidR="00111E85" w:rsidRPr="003A6AA7" w:rsidRDefault="00111E85" w:rsidP="00111E85">
      <w:pPr>
        <w:ind w:firstLineChars="100" w:firstLine="210"/>
        <w:rPr>
          <w:sz w:val="21"/>
          <w:szCs w:val="21"/>
          <w:lang w:eastAsia="ja-JP"/>
        </w:rPr>
      </w:pPr>
    </w:p>
    <w:p w14:paraId="1AEADFAB" w14:textId="77777777" w:rsidR="00F6531C" w:rsidRDefault="00F6531C" w:rsidP="00E45D0E">
      <w:pPr>
        <w:rPr>
          <w:lang w:eastAsia="ja-JP"/>
        </w:rPr>
      </w:pPr>
    </w:p>
    <w:p w14:paraId="3F936056" w14:textId="77777777" w:rsidR="00F6531C" w:rsidRDefault="00F6531C" w:rsidP="00E45D0E">
      <w:pPr>
        <w:rPr>
          <w:lang w:eastAsia="ja-JP"/>
        </w:rPr>
      </w:pPr>
    </w:p>
    <w:p w14:paraId="13E3AC72" w14:textId="77777777" w:rsidR="005E1071" w:rsidRDefault="005E1071" w:rsidP="00E45D0E">
      <w:pPr>
        <w:rPr>
          <w:lang w:eastAsia="ja-JP"/>
        </w:rPr>
      </w:pPr>
    </w:p>
    <w:p w14:paraId="205B45CB" w14:textId="77777777" w:rsidR="005E1071" w:rsidRDefault="005E1071" w:rsidP="00E45D0E">
      <w:pPr>
        <w:rPr>
          <w:lang w:eastAsia="ja-JP"/>
        </w:rPr>
      </w:pPr>
    </w:p>
    <w:p w14:paraId="68912EF2" w14:textId="77777777" w:rsidR="005E1071" w:rsidRDefault="005E1071" w:rsidP="00E45D0E">
      <w:pPr>
        <w:rPr>
          <w:lang w:eastAsia="ja-JP"/>
        </w:rPr>
      </w:pPr>
    </w:p>
    <w:p w14:paraId="24C2EE94" w14:textId="77777777" w:rsidR="005E1071" w:rsidRDefault="005E1071" w:rsidP="00E45D0E">
      <w:pPr>
        <w:rPr>
          <w:lang w:eastAsia="ja-JP"/>
        </w:rPr>
      </w:pPr>
    </w:p>
    <w:p w14:paraId="6547767C" w14:textId="77777777" w:rsidR="005E1071" w:rsidRDefault="005E1071" w:rsidP="00E45D0E">
      <w:pPr>
        <w:rPr>
          <w:lang w:eastAsia="ja-JP"/>
        </w:rPr>
      </w:pPr>
    </w:p>
    <w:p w14:paraId="01996145" w14:textId="77777777" w:rsidR="005E1071" w:rsidRDefault="005E1071" w:rsidP="00E45D0E">
      <w:pPr>
        <w:rPr>
          <w:lang w:eastAsia="ja-JP"/>
        </w:rPr>
      </w:pPr>
    </w:p>
    <w:p w14:paraId="74354EF5" w14:textId="77777777" w:rsidR="005E1071" w:rsidRDefault="005E1071" w:rsidP="00E45D0E">
      <w:pPr>
        <w:rPr>
          <w:lang w:eastAsia="ja-JP"/>
        </w:rPr>
      </w:pPr>
    </w:p>
    <w:p w14:paraId="3C23045E" w14:textId="77777777" w:rsidR="005E1071" w:rsidRDefault="005E1071" w:rsidP="00E45D0E">
      <w:pPr>
        <w:rPr>
          <w:lang w:eastAsia="ja-JP"/>
        </w:rPr>
      </w:pPr>
    </w:p>
    <w:p w14:paraId="266B56CD" w14:textId="77777777" w:rsidR="005E1071" w:rsidRDefault="005E1071" w:rsidP="00E45D0E">
      <w:pPr>
        <w:rPr>
          <w:lang w:eastAsia="ja-JP"/>
        </w:rPr>
      </w:pPr>
    </w:p>
    <w:p w14:paraId="7EEDC957" w14:textId="77777777" w:rsidR="005E1071" w:rsidRDefault="005E1071" w:rsidP="00E45D0E">
      <w:pPr>
        <w:rPr>
          <w:lang w:eastAsia="ja-JP"/>
        </w:rPr>
      </w:pPr>
    </w:p>
    <w:p w14:paraId="03520AC4" w14:textId="77777777" w:rsidR="005E1071" w:rsidRDefault="005E1071" w:rsidP="00E45D0E">
      <w:pPr>
        <w:rPr>
          <w:lang w:eastAsia="ja-JP"/>
        </w:rPr>
      </w:pPr>
    </w:p>
    <w:p w14:paraId="7D73B3ED" w14:textId="77777777" w:rsidR="005E1071" w:rsidRDefault="005E1071" w:rsidP="00E45D0E">
      <w:pPr>
        <w:rPr>
          <w:lang w:eastAsia="ja-JP"/>
        </w:rPr>
      </w:pPr>
    </w:p>
    <w:p w14:paraId="5ACA8A2D" w14:textId="77777777" w:rsidR="005E1071" w:rsidRDefault="005E1071" w:rsidP="00E45D0E">
      <w:pPr>
        <w:rPr>
          <w:lang w:eastAsia="ja-JP"/>
        </w:rPr>
      </w:pPr>
    </w:p>
    <w:p w14:paraId="2723D3AA" w14:textId="77777777" w:rsidR="005E1071" w:rsidRDefault="005E1071" w:rsidP="00E45D0E">
      <w:pPr>
        <w:rPr>
          <w:lang w:eastAsia="ja-JP"/>
        </w:rPr>
      </w:pPr>
    </w:p>
    <w:p w14:paraId="247BE924" w14:textId="77777777" w:rsidR="005E1071" w:rsidRDefault="005E1071" w:rsidP="00E45D0E">
      <w:pPr>
        <w:rPr>
          <w:lang w:eastAsia="ja-JP"/>
        </w:rPr>
      </w:pPr>
    </w:p>
    <w:p w14:paraId="40ABCF63" w14:textId="77777777" w:rsidR="005E1071" w:rsidRDefault="005E1071" w:rsidP="00E45D0E">
      <w:pPr>
        <w:rPr>
          <w:lang w:eastAsia="ja-JP"/>
        </w:rPr>
      </w:pPr>
    </w:p>
    <w:p w14:paraId="1A3FE37B" w14:textId="77777777" w:rsidR="005E1071" w:rsidRDefault="005E1071" w:rsidP="00E45D0E">
      <w:pPr>
        <w:rPr>
          <w:lang w:eastAsia="ja-JP"/>
        </w:rPr>
      </w:pPr>
    </w:p>
    <w:p w14:paraId="2006A959" w14:textId="77777777" w:rsidR="005E1071" w:rsidRDefault="005E1071" w:rsidP="00E45D0E">
      <w:pPr>
        <w:rPr>
          <w:lang w:eastAsia="ja-JP"/>
        </w:rPr>
      </w:pPr>
    </w:p>
    <w:p w14:paraId="3A9B6FA2" w14:textId="77777777" w:rsidR="005E1071" w:rsidRDefault="005E1071" w:rsidP="00E45D0E">
      <w:pPr>
        <w:rPr>
          <w:lang w:eastAsia="ja-JP"/>
        </w:rPr>
      </w:pPr>
    </w:p>
    <w:p w14:paraId="78166B72" w14:textId="77777777" w:rsidR="005E1071" w:rsidRDefault="005E1071" w:rsidP="00E45D0E">
      <w:pPr>
        <w:rPr>
          <w:lang w:eastAsia="ja-JP"/>
        </w:rPr>
      </w:pPr>
    </w:p>
    <w:p w14:paraId="0F24ED34" w14:textId="77777777" w:rsidR="005E1071" w:rsidRDefault="005E1071" w:rsidP="00E45D0E">
      <w:pPr>
        <w:rPr>
          <w:lang w:eastAsia="ja-JP"/>
        </w:rPr>
      </w:pPr>
    </w:p>
    <w:p w14:paraId="16AC8FE0" w14:textId="77777777" w:rsidR="00111E85" w:rsidRDefault="00111E85" w:rsidP="00E45D0E">
      <w:pPr>
        <w:rPr>
          <w:lang w:eastAsia="ja-JP"/>
        </w:rPr>
      </w:pPr>
    </w:p>
    <w:p w14:paraId="75184FC0" w14:textId="77777777" w:rsidR="00111E85" w:rsidRDefault="00111E85" w:rsidP="00E45D0E">
      <w:pPr>
        <w:rPr>
          <w:lang w:eastAsia="ja-JP"/>
        </w:rPr>
      </w:pPr>
    </w:p>
    <w:p w14:paraId="40B86E9D" w14:textId="77777777" w:rsidR="00111E85" w:rsidRDefault="00111E85" w:rsidP="00E45D0E">
      <w:pPr>
        <w:rPr>
          <w:lang w:eastAsia="ja-JP"/>
        </w:rPr>
      </w:pPr>
    </w:p>
    <w:p w14:paraId="7E784C3B" w14:textId="77777777" w:rsidR="00111E85" w:rsidRDefault="00111E85" w:rsidP="00E45D0E">
      <w:pPr>
        <w:rPr>
          <w:lang w:eastAsia="ja-JP"/>
        </w:rPr>
      </w:pPr>
    </w:p>
    <w:p w14:paraId="68117369" w14:textId="77777777" w:rsidR="00111E85" w:rsidRDefault="00111E85" w:rsidP="00E45D0E">
      <w:pPr>
        <w:rPr>
          <w:lang w:eastAsia="ja-JP"/>
        </w:rPr>
      </w:pPr>
    </w:p>
    <w:p w14:paraId="00856647" w14:textId="77777777" w:rsidR="00111E85" w:rsidRDefault="00111E85" w:rsidP="00E45D0E">
      <w:pPr>
        <w:rPr>
          <w:lang w:eastAsia="ja-JP"/>
        </w:rPr>
      </w:pPr>
    </w:p>
    <w:p w14:paraId="18B1712F" w14:textId="77777777" w:rsidR="00111E85" w:rsidRDefault="00111E85" w:rsidP="00E45D0E">
      <w:pPr>
        <w:rPr>
          <w:lang w:eastAsia="ja-JP"/>
        </w:rPr>
      </w:pPr>
    </w:p>
    <w:p w14:paraId="6A4FE52D" w14:textId="77777777" w:rsidR="005E1071" w:rsidRDefault="005E1071" w:rsidP="00E45D0E">
      <w:pPr>
        <w:rPr>
          <w:lang w:eastAsia="ja-JP"/>
        </w:rPr>
      </w:pPr>
    </w:p>
    <w:p w14:paraId="1617D12B" w14:textId="77777777" w:rsidR="005E1071" w:rsidRDefault="005E1071" w:rsidP="00E45D0E">
      <w:pPr>
        <w:rPr>
          <w:lang w:eastAsia="ja-JP"/>
        </w:rPr>
      </w:pPr>
    </w:p>
    <w:p w14:paraId="2AC02A4D" w14:textId="77777777" w:rsidR="005E1071" w:rsidRDefault="00F6531C" w:rsidP="006F4F8A">
      <w:pPr>
        <w:jc w:val="center"/>
        <w:outlineLvl w:val="0"/>
        <w:rPr>
          <w:lang w:eastAsia="ja-JP"/>
        </w:rPr>
      </w:pPr>
      <w:r w:rsidRPr="003A6AA7">
        <w:rPr>
          <w:rFonts w:hint="eastAsia"/>
          <w:i/>
          <w:sz w:val="18"/>
          <w:szCs w:val="18"/>
          <w:lang w:eastAsia="ja-JP"/>
        </w:rPr>
        <w:t>（</w:t>
      </w:r>
      <w:r w:rsidR="005E1071" w:rsidRPr="003A6AA7">
        <w:rPr>
          <w:rFonts w:hint="eastAsia"/>
          <w:i/>
          <w:sz w:val="18"/>
          <w:szCs w:val="18"/>
          <w:lang w:eastAsia="ja-JP"/>
        </w:rPr>
        <w:t>第</w:t>
      </w:r>
      <w:r w:rsidR="00AD6DC6" w:rsidRPr="00AD6DC6">
        <w:rPr>
          <w:i/>
          <w:sz w:val="18"/>
          <w:szCs w:val="18"/>
          <w:highlight w:val="yellow"/>
          <w:lang w:eastAsia="ja-JP"/>
        </w:rPr>
        <w:t>[</w:t>
      </w:r>
      <w:r w:rsidR="005E1071" w:rsidRPr="00AD6DC6">
        <w:rPr>
          <w:rFonts w:hint="eastAsia"/>
          <w:i/>
          <w:sz w:val="18"/>
          <w:szCs w:val="18"/>
          <w:highlight w:val="yellow"/>
          <w:lang w:eastAsia="ja-JP"/>
        </w:rPr>
        <w:t>1</w:t>
      </w:r>
      <w:r w:rsidR="00AD6DC6" w:rsidRPr="00AD6DC6">
        <w:rPr>
          <w:i/>
          <w:sz w:val="18"/>
          <w:szCs w:val="18"/>
          <w:highlight w:val="yellow"/>
          <w:lang w:eastAsia="ja-JP"/>
        </w:rPr>
        <w:t>]</w:t>
      </w:r>
      <w:r w:rsidR="005E1071" w:rsidRPr="003A6AA7">
        <w:rPr>
          <w:rFonts w:hint="eastAsia"/>
          <w:i/>
          <w:sz w:val="18"/>
          <w:szCs w:val="18"/>
          <w:lang w:eastAsia="ja-JP"/>
        </w:rPr>
        <w:t>回</w:t>
      </w:r>
      <w:r w:rsidR="005E1071" w:rsidRPr="003A6AA7">
        <w:rPr>
          <w:rFonts w:hint="eastAsia"/>
          <w:i/>
          <w:sz w:val="18"/>
          <w:szCs w:val="18"/>
          <w:lang w:eastAsia="ja-JP"/>
        </w:rPr>
        <w:t>J-KISS</w:t>
      </w:r>
      <w:r w:rsidR="005E1071" w:rsidRPr="003A6AA7">
        <w:rPr>
          <w:rFonts w:hint="eastAsia"/>
          <w:i/>
          <w:sz w:val="18"/>
          <w:szCs w:val="18"/>
          <w:lang w:eastAsia="ja-JP"/>
        </w:rPr>
        <w:t>型新株予約権投資契約</w:t>
      </w:r>
      <w:r w:rsidR="005E1071" w:rsidRPr="003A6AA7">
        <w:rPr>
          <w:rFonts w:hint="eastAsia"/>
          <w:i/>
          <w:sz w:val="18"/>
          <w:szCs w:val="18"/>
          <w:lang w:eastAsia="ja-JP"/>
        </w:rPr>
        <w:t xml:space="preserve"> </w:t>
      </w:r>
      <w:r w:rsidR="005E1071" w:rsidRPr="003A6AA7">
        <w:rPr>
          <w:rFonts w:hint="eastAsia"/>
          <w:i/>
          <w:sz w:val="18"/>
          <w:szCs w:val="18"/>
          <w:lang w:eastAsia="ja-JP"/>
        </w:rPr>
        <w:t>サインページ</w:t>
      </w:r>
      <w:r w:rsidRPr="003A6AA7">
        <w:rPr>
          <w:rFonts w:hint="eastAsia"/>
          <w:i/>
          <w:sz w:val="18"/>
          <w:szCs w:val="18"/>
          <w:lang w:eastAsia="ja-JP"/>
        </w:rPr>
        <w:t>）</w:t>
      </w:r>
    </w:p>
    <w:p w14:paraId="292390FC" w14:textId="77777777" w:rsidR="009D6BE1" w:rsidRPr="009D6BE1" w:rsidRDefault="009D6BE1" w:rsidP="009D6BE1">
      <w:pPr>
        <w:rPr>
          <w:rFonts w:hAnsi="ＭＳ 明朝"/>
          <w:sz w:val="21"/>
          <w:szCs w:val="21"/>
        </w:rPr>
      </w:pPr>
      <w:r>
        <w:rPr>
          <w:lang w:eastAsia="ja-JP"/>
        </w:rPr>
        <w:br w:type="page"/>
      </w:r>
      <w:r w:rsidRPr="009D6BE1">
        <w:rPr>
          <w:rFonts w:hAnsi="ＭＳ 明朝" w:hint="eastAsia"/>
          <w:sz w:val="21"/>
          <w:szCs w:val="21"/>
        </w:rPr>
        <w:lastRenderedPageBreak/>
        <w:t>別紙</w:t>
      </w:r>
      <w:r w:rsidRPr="009D6BE1">
        <w:rPr>
          <w:rFonts w:hAnsi="ＭＳ 明朝"/>
          <w:sz w:val="21"/>
          <w:szCs w:val="21"/>
        </w:rPr>
        <w:t>1</w:t>
      </w:r>
      <w:r w:rsidRPr="009D6BE1">
        <w:rPr>
          <w:rFonts w:hAnsi="ＭＳ 明朝" w:hint="eastAsia"/>
          <w:sz w:val="21"/>
          <w:szCs w:val="21"/>
        </w:rPr>
        <w:t>「発行要項」</w:t>
      </w:r>
    </w:p>
    <w:p w14:paraId="547DD230" w14:textId="77777777" w:rsidR="009D6BE1" w:rsidRPr="009D6BE1" w:rsidRDefault="009D6BE1" w:rsidP="009D6BE1">
      <w:pPr>
        <w:jc w:val="center"/>
        <w:rPr>
          <w:rFonts w:hAnsi="ＭＳ 明朝"/>
          <w:sz w:val="21"/>
          <w:szCs w:val="21"/>
          <w:u w:val="single"/>
          <w:lang w:eastAsia="ja-JP"/>
        </w:rPr>
      </w:pPr>
    </w:p>
    <w:p w14:paraId="79F54F94" w14:textId="77777777" w:rsidR="009D6BE1" w:rsidRPr="009D6BE1" w:rsidRDefault="009D6BE1" w:rsidP="009D6BE1">
      <w:pPr>
        <w:jc w:val="center"/>
        <w:rPr>
          <w:rFonts w:hAnsi="ＭＳ 明朝"/>
          <w:sz w:val="21"/>
          <w:szCs w:val="21"/>
          <w:u w:val="single"/>
        </w:rPr>
      </w:pPr>
      <w:proofErr w:type="gramStart"/>
      <w:r w:rsidRPr="009D6BE1">
        <w:rPr>
          <w:rFonts w:hAnsi="ＭＳ 明朝" w:hint="eastAsia"/>
          <w:sz w:val="21"/>
          <w:szCs w:val="21"/>
          <w:u w:val="single"/>
        </w:rPr>
        <w:t>第</w:t>
      </w:r>
      <w:r w:rsidR="001F323A" w:rsidRPr="001F323A">
        <w:rPr>
          <w:rFonts w:hAnsi="ＭＳ 明朝"/>
          <w:sz w:val="21"/>
          <w:szCs w:val="21"/>
          <w:highlight w:val="yellow"/>
          <w:u w:val="single"/>
        </w:rPr>
        <w:t>[</w:t>
      </w:r>
      <w:proofErr w:type="gramEnd"/>
      <w:r w:rsidRPr="00945ADA">
        <w:rPr>
          <w:rFonts w:hAnsi="ＭＳ 明朝"/>
          <w:sz w:val="21"/>
          <w:highlight w:val="yellow"/>
          <w:u w:val="single"/>
        </w:rPr>
        <w:t>1</w:t>
      </w:r>
      <w:r w:rsidR="001F323A" w:rsidRPr="001F323A">
        <w:rPr>
          <w:rFonts w:hAnsi="ＭＳ 明朝"/>
          <w:sz w:val="21"/>
          <w:szCs w:val="21"/>
          <w:highlight w:val="yellow"/>
          <w:u w:val="single"/>
        </w:rPr>
        <w:t>]</w:t>
      </w:r>
      <w:proofErr w:type="spellStart"/>
      <w:r w:rsidRPr="009D6BE1">
        <w:rPr>
          <w:rFonts w:hAnsi="ＭＳ 明朝" w:hint="eastAsia"/>
          <w:sz w:val="21"/>
          <w:szCs w:val="21"/>
          <w:u w:val="single"/>
        </w:rPr>
        <w:t>回</w:t>
      </w:r>
      <w:r w:rsidRPr="009D6BE1">
        <w:rPr>
          <w:rFonts w:hAnsi="ＭＳ 明朝"/>
          <w:sz w:val="21"/>
          <w:szCs w:val="21"/>
          <w:u w:val="single"/>
        </w:rPr>
        <w:t>J-KISS</w:t>
      </w:r>
      <w:r w:rsidRPr="009D6BE1">
        <w:rPr>
          <w:rFonts w:hAnsi="ＭＳ 明朝" w:hint="eastAsia"/>
          <w:sz w:val="21"/>
          <w:szCs w:val="21"/>
          <w:u w:val="single"/>
        </w:rPr>
        <w:t>型新株予約権</w:t>
      </w:r>
      <w:proofErr w:type="spellEnd"/>
    </w:p>
    <w:p w14:paraId="52FAE04B" w14:textId="77777777" w:rsidR="009D6BE1" w:rsidRPr="009D6BE1" w:rsidRDefault="009D6BE1" w:rsidP="009D6BE1">
      <w:pPr>
        <w:jc w:val="center"/>
        <w:rPr>
          <w:rFonts w:hAnsi="ＭＳ 明朝"/>
          <w:sz w:val="21"/>
          <w:szCs w:val="21"/>
          <w:u w:val="single"/>
          <w:lang w:eastAsia="ja-JP"/>
        </w:rPr>
      </w:pPr>
      <w:r w:rsidRPr="009D6BE1">
        <w:rPr>
          <w:rFonts w:hAnsi="ＭＳ 明朝" w:hint="eastAsia"/>
          <w:sz w:val="21"/>
          <w:szCs w:val="21"/>
          <w:u w:val="single"/>
          <w:lang w:eastAsia="ja-JP"/>
        </w:rPr>
        <w:t>発行要項</w:t>
      </w:r>
    </w:p>
    <w:p w14:paraId="7D7B7D13" w14:textId="77777777" w:rsidR="009D6BE1" w:rsidRPr="009D6BE1" w:rsidRDefault="009D6BE1" w:rsidP="009D6BE1">
      <w:pPr>
        <w:jc w:val="left"/>
        <w:rPr>
          <w:rFonts w:hAnsi="ＭＳ 明朝"/>
          <w:sz w:val="21"/>
          <w:szCs w:val="21"/>
          <w:u w:val="single"/>
          <w:lang w:eastAsia="ja-JP"/>
        </w:rPr>
      </w:pPr>
    </w:p>
    <w:p w14:paraId="057A4E52" w14:textId="77777777" w:rsidR="009D6BE1" w:rsidRPr="009D6BE1" w:rsidRDefault="009D6BE1" w:rsidP="009D6BE1">
      <w:pPr>
        <w:jc w:val="left"/>
        <w:rPr>
          <w:rFonts w:hAnsi="ＭＳ 明朝"/>
          <w:sz w:val="21"/>
          <w:szCs w:val="21"/>
          <w:lang w:eastAsia="ja-JP"/>
        </w:rPr>
      </w:pPr>
      <w:r w:rsidRPr="009D6BE1">
        <w:rPr>
          <w:rFonts w:hAnsi="ＭＳ 明朝" w:hint="eastAsia"/>
          <w:sz w:val="21"/>
          <w:szCs w:val="21"/>
          <w:lang w:eastAsia="ja-JP"/>
        </w:rPr>
        <w:t>第</w:t>
      </w:r>
      <w:r w:rsidR="001F323A" w:rsidRPr="001F323A">
        <w:rPr>
          <w:rFonts w:hAnsi="ＭＳ 明朝"/>
          <w:sz w:val="21"/>
          <w:szCs w:val="21"/>
          <w:highlight w:val="yellow"/>
          <w:lang w:eastAsia="ja-JP"/>
        </w:rPr>
        <w:t>[</w:t>
      </w:r>
      <w:r w:rsidRPr="00945ADA">
        <w:rPr>
          <w:rFonts w:hAnsi="ＭＳ 明朝"/>
          <w:sz w:val="21"/>
          <w:highlight w:val="yellow"/>
          <w:lang w:eastAsia="ja-JP"/>
        </w:rPr>
        <w:t>1</w:t>
      </w:r>
      <w:r w:rsidR="001F323A" w:rsidRPr="001F323A">
        <w:rPr>
          <w:rFonts w:hAnsi="ＭＳ 明朝"/>
          <w:sz w:val="21"/>
          <w:szCs w:val="21"/>
          <w:highlight w:val="yellow"/>
          <w:lang w:eastAsia="ja-JP"/>
        </w:rPr>
        <w:t>]</w:t>
      </w:r>
      <w:r w:rsidRPr="009D6BE1">
        <w:rPr>
          <w:rFonts w:hAnsi="ＭＳ 明朝" w:hint="eastAsia"/>
          <w:sz w:val="21"/>
          <w:szCs w:val="21"/>
          <w:lang w:eastAsia="ja-JP"/>
        </w:rPr>
        <w:t>回</w:t>
      </w:r>
      <w:r w:rsidRPr="009D6BE1">
        <w:rPr>
          <w:rFonts w:hAnsi="ＭＳ 明朝"/>
          <w:sz w:val="21"/>
          <w:szCs w:val="21"/>
          <w:lang w:eastAsia="ja-JP"/>
        </w:rPr>
        <w:t>J-KISS</w:t>
      </w:r>
      <w:r w:rsidRPr="009D6BE1">
        <w:rPr>
          <w:rFonts w:hAnsi="ＭＳ 明朝" w:hint="eastAsia"/>
          <w:sz w:val="21"/>
          <w:szCs w:val="21"/>
          <w:lang w:eastAsia="ja-JP"/>
        </w:rPr>
        <w:t>型新株予約権（以下「本新株予約権」という。）の募集要項は以下のとおりである。</w:t>
      </w:r>
    </w:p>
    <w:p w14:paraId="401B628D" w14:textId="77777777" w:rsidR="009D6BE1" w:rsidRPr="009D6BE1" w:rsidRDefault="009D6BE1" w:rsidP="009D6BE1">
      <w:pPr>
        <w:jc w:val="left"/>
        <w:rPr>
          <w:rFonts w:hAnsi="ＭＳ 明朝"/>
          <w:sz w:val="21"/>
          <w:szCs w:val="21"/>
          <w:lang w:eastAsia="ja-JP"/>
        </w:rPr>
      </w:pPr>
    </w:p>
    <w:p w14:paraId="75A08EFD" w14:textId="13929984" w:rsidR="009D6BE1" w:rsidRPr="009D6BE1" w:rsidRDefault="009D6BE1" w:rsidP="00945ADA">
      <w:pPr>
        <w:pStyle w:val="81"/>
        <w:widowControl w:val="0"/>
        <w:numPr>
          <w:ilvl w:val="0"/>
          <w:numId w:val="15"/>
        </w:numPr>
        <w:ind w:leftChars="0"/>
        <w:jc w:val="left"/>
        <w:rPr>
          <w:rFonts w:hAnsi="ＭＳ 明朝"/>
          <w:sz w:val="21"/>
          <w:szCs w:val="21"/>
        </w:rPr>
      </w:pPr>
      <w:r w:rsidRPr="009D6BE1">
        <w:rPr>
          <w:rFonts w:hAnsi="ＭＳ 明朝" w:hint="eastAsia"/>
          <w:sz w:val="21"/>
          <w:szCs w:val="21"/>
          <w:lang w:eastAsia="ja-JP"/>
        </w:rPr>
        <w:t>発行会社</w:t>
      </w:r>
      <w:r w:rsidRPr="009D6BE1">
        <w:rPr>
          <w:rFonts w:hAnsi="ＭＳ 明朝"/>
          <w:sz w:val="21"/>
          <w:szCs w:val="21"/>
          <w:lang w:eastAsia="ja-JP"/>
        </w:rPr>
        <w:tab/>
      </w:r>
      <w:r w:rsidR="001F323A" w:rsidRPr="00562CE0">
        <w:rPr>
          <w:rFonts w:hint="eastAsia"/>
          <w:sz w:val="21"/>
          <w:szCs w:val="21"/>
          <w:highlight w:val="yellow"/>
          <w:lang w:eastAsia="ja-JP"/>
        </w:rPr>
        <w:t>[</w:t>
      </w:r>
      <w:r w:rsidR="001F323A" w:rsidRPr="00562CE0">
        <w:rPr>
          <w:rFonts w:hint="eastAsia"/>
          <w:sz w:val="21"/>
          <w:szCs w:val="21"/>
          <w:highlight w:val="yellow"/>
          <w:lang w:eastAsia="ja-JP"/>
        </w:rPr>
        <w:t>発行会社名称</w:t>
      </w:r>
      <w:r w:rsidR="001F323A" w:rsidRPr="00562CE0">
        <w:rPr>
          <w:rFonts w:hint="eastAsia"/>
          <w:sz w:val="21"/>
          <w:szCs w:val="21"/>
          <w:highlight w:val="yellow"/>
          <w:lang w:eastAsia="ja-JP"/>
        </w:rPr>
        <w:t>]</w:t>
      </w:r>
      <w:r w:rsidRPr="009D6BE1">
        <w:rPr>
          <w:rFonts w:hAnsi="ＭＳ 明朝" w:hint="eastAsia"/>
          <w:sz w:val="21"/>
          <w:szCs w:val="21"/>
          <w:lang w:eastAsia="ja-JP"/>
        </w:rPr>
        <w:t>（以下「当会社」という。</w:t>
      </w:r>
      <w:r w:rsidRPr="009D6BE1">
        <w:rPr>
          <w:rFonts w:hAnsi="ＭＳ 明朝" w:hint="eastAsia"/>
          <w:sz w:val="21"/>
          <w:szCs w:val="21"/>
        </w:rPr>
        <w:t>）</w:t>
      </w:r>
    </w:p>
    <w:p w14:paraId="2B9A82F6" w14:textId="7A181E36" w:rsidR="009D6BE1" w:rsidRPr="009D6BE1" w:rsidRDefault="009D6BE1" w:rsidP="00945ADA">
      <w:pPr>
        <w:pStyle w:val="81"/>
        <w:widowControl w:val="0"/>
        <w:numPr>
          <w:ilvl w:val="0"/>
          <w:numId w:val="15"/>
        </w:numPr>
        <w:ind w:leftChars="0"/>
        <w:jc w:val="left"/>
        <w:rPr>
          <w:rFonts w:hAnsi="ＭＳ 明朝"/>
          <w:sz w:val="21"/>
          <w:szCs w:val="21"/>
        </w:rPr>
      </w:pPr>
      <w:proofErr w:type="spellStart"/>
      <w:r w:rsidRPr="009D6BE1">
        <w:rPr>
          <w:rFonts w:hAnsi="ＭＳ 明朝" w:hint="eastAsia"/>
          <w:sz w:val="21"/>
          <w:szCs w:val="21"/>
        </w:rPr>
        <w:t>新株予約権の数</w:t>
      </w:r>
      <w:proofErr w:type="spellEnd"/>
      <w:r w:rsidRPr="009D6BE1">
        <w:rPr>
          <w:rFonts w:hAnsi="ＭＳ 明朝"/>
          <w:sz w:val="21"/>
          <w:szCs w:val="21"/>
        </w:rPr>
        <w:tab/>
      </w:r>
      <w:r w:rsidR="001612A3" w:rsidRPr="009826A3">
        <w:rPr>
          <w:rFonts w:hAnsi="ＭＳ 明朝"/>
          <w:sz w:val="21"/>
          <w:szCs w:val="21"/>
          <w:highlight w:val="yellow"/>
        </w:rPr>
        <w:t>[</w:t>
      </w:r>
      <w:r w:rsidR="001612A3" w:rsidRPr="009826A3">
        <w:rPr>
          <w:rFonts w:hAnsi="ＭＳ 明朝" w:hint="eastAsia"/>
          <w:sz w:val="21"/>
          <w:szCs w:val="21"/>
          <w:highlight w:val="yellow"/>
          <w:lang w:eastAsia="ja-JP"/>
        </w:rPr>
        <w:t>●</w:t>
      </w:r>
      <w:r w:rsidR="001612A3" w:rsidRPr="009826A3">
        <w:rPr>
          <w:rFonts w:hAnsi="ＭＳ 明朝"/>
          <w:sz w:val="21"/>
          <w:szCs w:val="21"/>
          <w:highlight w:val="yellow"/>
        </w:rPr>
        <w:t>]</w:t>
      </w:r>
      <w:r w:rsidRPr="009D6BE1">
        <w:rPr>
          <w:rFonts w:hAnsi="ＭＳ 明朝" w:hint="eastAsia"/>
          <w:sz w:val="21"/>
          <w:szCs w:val="21"/>
        </w:rPr>
        <w:t>個</w:t>
      </w:r>
    </w:p>
    <w:p w14:paraId="619EE55E" w14:textId="77777777" w:rsidR="009D6BE1" w:rsidRPr="009D6BE1" w:rsidRDefault="009D6BE1" w:rsidP="00945ADA">
      <w:pPr>
        <w:pStyle w:val="81"/>
        <w:widowControl w:val="0"/>
        <w:numPr>
          <w:ilvl w:val="0"/>
          <w:numId w:val="15"/>
        </w:numPr>
        <w:ind w:leftChars="0"/>
        <w:jc w:val="left"/>
        <w:rPr>
          <w:rFonts w:hAnsi="ＭＳ 明朝"/>
          <w:sz w:val="21"/>
          <w:szCs w:val="21"/>
        </w:rPr>
      </w:pPr>
      <w:r w:rsidRPr="009D6BE1">
        <w:rPr>
          <w:rFonts w:hAnsi="ＭＳ 明朝" w:hint="eastAsia"/>
          <w:sz w:val="21"/>
          <w:szCs w:val="21"/>
          <w:lang w:eastAsia="ja-JP"/>
        </w:rPr>
        <w:t>払込金額</w:t>
      </w:r>
      <w:r w:rsidRPr="009D6BE1">
        <w:rPr>
          <w:rFonts w:hAnsi="ＭＳ 明朝"/>
          <w:sz w:val="21"/>
          <w:szCs w:val="21"/>
          <w:lang w:eastAsia="ja-JP"/>
        </w:rPr>
        <w:tab/>
      </w:r>
      <w:r w:rsidRPr="009D6BE1">
        <w:rPr>
          <w:rFonts w:hAnsi="ＭＳ 明朝" w:hint="eastAsia"/>
          <w:sz w:val="21"/>
          <w:szCs w:val="21"/>
          <w:lang w:eastAsia="ja-JP"/>
        </w:rPr>
        <w:t>新株予約権</w:t>
      </w:r>
      <w:r w:rsidRPr="009D6BE1">
        <w:rPr>
          <w:rFonts w:hAnsi="ＭＳ 明朝"/>
          <w:sz w:val="21"/>
          <w:szCs w:val="21"/>
          <w:lang w:eastAsia="ja-JP"/>
        </w:rPr>
        <w:t>1</w:t>
      </w:r>
      <w:r w:rsidRPr="009D6BE1">
        <w:rPr>
          <w:rFonts w:hAnsi="ＭＳ 明朝" w:hint="eastAsia"/>
          <w:sz w:val="21"/>
          <w:szCs w:val="21"/>
          <w:lang w:eastAsia="ja-JP"/>
        </w:rPr>
        <w:t>個あたり</w:t>
      </w:r>
      <w:r w:rsidR="001F323A" w:rsidRPr="001F323A">
        <w:rPr>
          <w:rFonts w:hAnsi="ＭＳ 明朝"/>
          <w:sz w:val="21"/>
          <w:szCs w:val="21"/>
          <w:highlight w:val="yellow"/>
          <w:lang w:eastAsia="ja-JP"/>
        </w:rPr>
        <w:t>[</w:t>
      </w:r>
      <w:r w:rsidR="00D97E7A" w:rsidRPr="00945ADA">
        <w:rPr>
          <w:rFonts w:hAnsi="ＭＳ 明朝"/>
          <w:sz w:val="21"/>
          <w:highlight w:val="yellow"/>
          <w:lang w:eastAsia="ja-JP"/>
        </w:rPr>
        <w:t>100</w:t>
      </w:r>
      <w:r w:rsidR="001F323A" w:rsidRPr="001F323A">
        <w:rPr>
          <w:rFonts w:hAnsi="ＭＳ 明朝"/>
          <w:sz w:val="21"/>
          <w:szCs w:val="21"/>
          <w:highlight w:val="yellow"/>
          <w:lang w:eastAsia="ja-JP"/>
        </w:rPr>
        <w:t>]</w:t>
      </w:r>
      <w:r w:rsidRPr="009D6BE1">
        <w:rPr>
          <w:rFonts w:hAnsi="ＭＳ 明朝" w:hint="eastAsia"/>
          <w:sz w:val="21"/>
          <w:szCs w:val="21"/>
          <w:lang w:eastAsia="ja-JP"/>
        </w:rPr>
        <w:t>万円（以下「</w:t>
      </w:r>
      <w:r w:rsidRPr="009D6BE1">
        <w:rPr>
          <w:rFonts w:hint="eastAsia"/>
          <w:sz w:val="21"/>
          <w:szCs w:val="21"/>
          <w:lang w:eastAsia="ja-JP"/>
        </w:rPr>
        <w:t>本新株予約権の発行価額</w:t>
      </w:r>
      <w:r w:rsidRPr="009D6BE1">
        <w:rPr>
          <w:rFonts w:hAnsi="ＭＳ 明朝" w:hint="eastAsia"/>
          <w:sz w:val="21"/>
          <w:szCs w:val="21"/>
          <w:lang w:eastAsia="ja-JP"/>
        </w:rPr>
        <w:t>」という。</w:t>
      </w:r>
      <w:r w:rsidRPr="009D6BE1">
        <w:rPr>
          <w:rFonts w:hAnsi="ＭＳ 明朝" w:hint="eastAsia"/>
          <w:sz w:val="21"/>
          <w:szCs w:val="21"/>
        </w:rPr>
        <w:t>）</w:t>
      </w:r>
    </w:p>
    <w:p w14:paraId="27D2245C" w14:textId="1704E2CD" w:rsidR="009D6BE1" w:rsidRPr="009D6BE1" w:rsidRDefault="009D6BE1" w:rsidP="009D6BE1">
      <w:pPr>
        <w:tabs>
          <w:tab w:val="left" w:pos="2127"/>
        </w:tabs>
        <w:jc w:val="left"/>
        <w:rPr>
          <w:rFonts w:hAnsi="ＭＳ 明朝"/>
          <w:sz w:val="21"/>
          <w:szCs w:val="21"/>
          <w:lang w:eastAsia="ja-JP"/>
        </w:rPr>
      </w:pPr>
      <w:r w:rsidRPr="009D6BE1">
        <w:rPr>
          <w:rFonts w:hAnsi="ＭＳ 明朝"/>
          <w:sz w:val="21"/>
          <w:szCs w:val="21"/>
          <w:lang w:eastAsia="ja-JP"/>
        </w:rPr>
        <w:t>4.</w:t>
      </w:r>
      <w:r w:rsidRPr="009D6BE1">
        <w:rPr>
          <w:rFonts w:hAnsi="ＭＳ 明朝" w:hint="eastAsia"/>
          <w:sz w:val="21"/>
          <w:szCs w:val="21"/>
          <w:lang w:eastAsia="ja-JP"/>
        </w:rPr>
        <w:t xml:space="preserve">　割当日・払込期日</w:t>
      </w:r>
      <w:r w:rsidRPr="009D6BE1">
        <w:rPr>
          <w:rFonts w:hAnsi="ＭＳ 明朝"/>
          <w:sz w:val="21"/>
          <w:szCs w:val="21"/>
          <w:lang w:eastAsia="ja-JP"/>
        </w:rPr>
        <w:tab/>
        <w:t>20</w:t>
      </w:r>
      <w:r w:rsidR="001F323A" w:rsidRPr="001F323A">
        <w:rPr>
          <w:rFonts w:hAnsi="ＭＳ 明朝"/>
          <w:sz w:val="21"/>
          <w:szCs w:val="21"/>
          <w:highlight w:val="yellow"/>
          <w:lang w:eastAsia="ja-JP"/>
        </w:rPr>
        <w:t>__</w:t>
      </w:r>
      <w:r w:rsidRPr="009D6BE1">
        <w:rPr>
          <w:rFonts w:hAnsi="ＭＳ 明朝" w:hint="eastAsia"/>
          <w:sz w:val="21"/>
          <w:szCs w:val="21"/>
          <w:lang w:eastAsia="ja-JP"/>
        </w:rPr>
        <w:t>年</w:t>
      </w:r>
      <w:r w:rsidR="001F323A" w:rsidRPr="001F323A">
        <w:rPr>
          <w:rFonts w:hAnsi="ＭＳ 明朝"/>
          <w:sz w:val="21"/>
          <w:szCs w:val="21"/>
          <w:highlight w:val="yellow"/>
          <w:lang w:eastAsia="ja-JP"/>
        </w:rPr>
        <w:t>__</w:t>
      </w:r>
      <w:r w:rsidRPr="009D6BE1">
        <w:rPr>
          <w:rFonts w:hAnsi="ＭＳ 明朝" w:hint="eastAsia"/>
          <w:sz w:val="21"/>
          <w:szCs w:val="21"/>
          <w:lang w:eastAsia="ja-JP"/>
        </w:rPr>
        <w:t>月</w:t>
      </w:r>
      <w:r w:rsidR="001F323A">
        <w:rPr>
          <w:rFonts w:hAnsi="ＭＳ 明朝"/>
          <w:sz w:val="21"/>
          <w:szCs w:val="21"/>
          <w:highlight w:val="yellow"/>
          <w:lang w:eastAsia="ja-JP"/>
        </w:rPr>
        <w:t>__</w:t>
      </w:r>
      <w:r w:rsidRPr="009D6BE1">
        <w:rPr>
          <w:rFonts w:hAnsi="ＭＳ 明朝" w:hint="eastAsia"/>
          <w:sz w:val="21"/>
          <w:szCs w:val="21"/>
          <w:lang w:eastAsia="ja-JP"/>
        </w:rPr>
        <w:t>日（以下「割当日」という。）</w:t>
      </w:r>
    </w:p>
    <w:p w14:paraId="43C9B5C3" w14:textId="77777777" w:rsidR="009D6BE1" w:rsidRPr="009D6BE1" w:rsidRDefault="009D6BE1" w:rsidP="009D6BE1">
      <w:pPr>
        <w:tabs>
          <w:tab w:val="left" w:pos="2127"/>
        </w:tabs>
        <w:jc w:val="left"/>
        <w:rPr>
          <w:rFonts w:hAnsi="ＭＳ 明朝"/>
          <w:sz w:val="21"/>
          <w:szCs w:val="21"/>
          <w:lang w:eastAsia="ja-JP"/>
        </w:rPr>
      </w:pPr>
      <w:r w:rsidRPr="009D6BE1">
        <w:rPr>
          <w:rFonts w:hAnsi="ＭＳ 明朝"/>
          <w:sz w:val="21"/>
          <w:szCs w:val="21"/>
          <w:lang w:eastAsia="ja-JP"/>
        </w:rPr>
        <w:t>5.</w:t>
      </w:r>
      <w:r w:rsidRPr="009D6BE1">
        <w:rPr>
          <w:rFonts w:hAnsi="ＭＳ 明朝" w:hint="eastAsia"/>
          <w:sz w:val="21"/>
          <w:szCs w:val="21"/>
          <w:lang w:eastAsia="ja-JP"/>
        </w:rPr>
        <w:t xml:space="preserve">　新株予約権の内容</w:t>
      </w:r>
    </w:p>
    <w:p w14:paraId="2C4ED99A" w14:textId="77777777" w:rsidR="009D6BE1" w:rsidRPr="009D6BE1" w:rsidRDefault="009D6BE1" w:rsidP="009D6BE1">
      <w:pPr>
        <w:spacing w:line="320" w:lineRule="exact"/>
        <w:ind w:leftChars="200" w:left="921" w:hangingChars="210" w:hanging="441"/>
        <w:rPr>
          <w:bCs/>
          <w:sz w:val="21"/>
          <w:szCs w:val="21"/>
          <w:lang w:eastAsia="ja-JP"/>
        </w:rPr>
      </w:pPr>
      <w:r w:rsidRPr="009D6BE1">
        <w:rPr>
          <w:bCs/>
          <w:sz w:val="21"/>
          <w:szCs w:val="21"/>
          <w:lang w:eastAsia="ja-JP"/>
        </w:rPr>
        <w:t>(1)</w:t>
      </w:r>
      <w:r w:rsidRPr="009D6BE1">
        <w:rPr>
          <w:bCs/>
          <w:sz w:val="21"/>
          <w:szCs w:val="21"/>
          <w:lang w:eastAsia="ja-JP"/>
        </w:rPr>
        <w:tab/>
      </w:r>
      <w:r w:rsidRPr="009D6BE1">
        <w:rPr>
          <w:rFonts w:hAnsi="ＭＳ 明朝" w:hint="eastAsia"/>
          <w:bCs/>
          <w:sz w:val="21"/>
          <w:szCs w:val="21"/>
          <w:lang w:eastAsia="ja-JP"/>
        </w:rPr>
        <w:t>新株予約権の目的である株式の種類及び数</w:t>
      </w:r>
    </w:p>
    <w:p w14:paraId="67FEA1AA" w14:textId="77777777" w:rsidR="009D6BE1" w:rsidRPr="009D6BE1" w:rsidRDefault="009D6BE1" w:rsidP="009D6BE1">
      <w:pPr>
        <w:ind w:left="630"/>
        <w:rPr>
          <w:sz w:val="21"/>
          <w:szCs w:val="21"/>
          <w:lang w:eastAsia="ja-JP"/>
        </w:rPr>
      </w:pPr>
      <w:r w:rsidRPr="009D6BE1">
        <w:rPr>
          <w:rFonts w:hint="eastAsia"/>
          <w:sz w:val="21"/>
          <w:szCs w:val="21"/>
          <w:lang w:eastAsia="ja-JP"/>
        </w:rPr>
        <w:t>本新株予約権の目的たる株式の種類（以下「転換対象株式」という。）は当会社の普通株式とする。但し、次回株式資金調達において発行する株式が普通株式以外の種類株式である場合には、当該種類株式（但し、その発行価額が転換価額と異なる場合には、</w:t>
      </w:r>
      <w:r w:rsidRPr="009D6BE1">
        <w:rPr>
          <w:sz w:val="21"/>
          <w:szCs w:val="21"/>
          <w:lang w:eastAsia="ja-JP"/>
        </w:rPr>
        <w:t>1</w:t>
      </w:r>
      <w:r w:rsidRPr="009D6BE1">
        <w:rPr>
          <w:rFonts w:hint="eastAsia"/>
          <w:sz w:val="21"/>
          <w:szCs w:val="21"/>
          <w:lang w:eastAsia="ja-JP"/>
        </w:rPr>
        <w:t>株あたり残余財産優先分配額及び当該種類株式の取得と引き換えに発行される普通株式の数の算出上用いられる取得価額は適切に調整される。）とする。</w:t>
      </w:r>
    </w:p>
    <w:p w14:paraId="2E8CE3DB" w14:textId="3B0F0D6A" w:rsidR="009D6BE1" w:rsidRPr="009D6BE1" w:rsidRDefault="009D6BE1" w:rsidP="009D6BE1">
      <w:pPr>
        <w:ind w:left="630"/>
        <w:rPr>
          <w:sz w:val="21"/>
          <w:szCs w:val="21"/>
          <w:lang w:eastAsia="ja-JP"/>
        </w:rPr>
      </w:pPr>
      <w:r w:rsidRPr="009D6BE1">
        <w:rPr>
          <w:rFonts w:hint="eastAsia"/>
          <w:sz w:val="21"/>
          <w:szCs w:val="21"/>
          <w:lang w:eastAsia="ja-JP"/>
        </w:rPr>
        <w:t>本新株予約権の行使により当会社が転換対象株式を新たに発行し、又はこれに替えて当会社の保有する転換対象株式を処分する数は、本新株予約権の発行価額の総額を転換価額で除して得</w:t>
      </w:r>
      <w:r w:rsidR="0061602E">
        <w:rPr>
          <w:rFonts w:hint="eastAsia"/>
          <w:sz w:val="21"/>
          <w:szCs w:val="21"/>
          <w:lang w:eastAsia="ja-JP"/>
        </w:rPr>
        <w:t>られる</w:t>
      </w:r>
      <w:r w:rsidRPr="009D6BE1">
        <w:rPr>
          <w:rFonts w:hint="eastAsia"/>
          <w:sz w:val="21"/>
          <w:szCs w:val="21"/>
          <w:lang w:eastAsia="ja-JP"/>
        </w:rPr>
        <w:t>数とする。但し、本新株予約権の行使により</w:t>
      </w:r>
      <w:r w:rsidRPr="009D6BE1">
        <w:rPr>
          <w:sz w:val="21"/>
          <w:szCs w:val="21"/>
          <w:lang w:eastAsia="ja-JP"/>
        </w:rPr>
        <w:t>1</w:t>
      </w:r>
      <w:r w:rsidRPr="009D6BE1">
        <w:rPr>
          <w:rFonts w:hint="eastAsia"/>
          <w:sz w:val="21"/>
          <w:szCs w:val="21"/>
          <w:lang w:eastAsia="ja-JP"/>
        </w:rPr>
        <w:t>株未満の端数が生じるときは、</w:t>
      </w:r>
      <w:r w:rsidRPr="009D6BE1">
        <w:rPr>
          <w:sz w:val="21"/>
          <w:szCs w:val="21"/>
          <w:lang w:eastAsia="ja-JP"/>
        </w:rPr>
        <w:t>1</w:t>
      </w:r>
      <w:r w:rsidRPr="009D6BE1">
        <w:rPr>
          <w:rFonts w:hint="eastAsia"/>
          <w:sz w:val="21"/>
          <w:szCs w:val="21"/>
          <w:lang w:eastAsia="ja-JP"/>
        </w:rPr>
        <w:t>株未満の端数は切り捨て、現金による調整は行わない。</w:t>
      </w:r>
    </w:p>
    <w:p w14:paraId="6E0E0E04" w14:textId="77777777" w:rsidR="009D6BE1" w:rsidRPr="009D6BE1" w:rsidRDefault="009D6BE1" w:rsidP="009D6BE1">
      <w:pPr>
        <w:tabs>
          <w:tab w:val="left" w:pos="630"/>
        </w:tabs>
        <w:ind w:firstLineChars="200" w:firstLine="420"/>
        <w:rPr>
          <w:sz w:val="21"/>
          <w:szCs w:val="21"/>
          <w:lang w:eastAsia="ja-JP"/>
        </w:rPr>
      </w:pPr>
      <w:r w:rsidRPr="009D6BE1">
        <w:rPr>
          <w:sz w:val="21"/>
          <w:szCs w:val="21"/>
          <w:lang w:eastAsia="ja-JP"/>
        </w:rPr>
        <w:t>(2)</w:t>
      </w:r>
      <w:r w:rsidRPr="009D6BE1">
        <w:rPr>
          <w:sz w:val="21"/>
          <w:szCs w:val="21"/>
          <w:lang w:eastAsia="ja-JP"/>
        </w:rPr>
        <w:tab/>
      </w:r>
      <w:r w:rsidRPr="009D6BE1">
        <w:rPr>
          <w:rFonts w:hint="eastAsia"/>
          <w:sz w:val="21"/>
          <w:szCs w:val="21"/>
          <w:lang w:eastAsia="ja-JP"/>
        </w:rPr>
        <w:t>転換価額</w:t>
      </w:r>
    </w:p>
    <w:p w14:paraId="2C3C97E8" w14:textId="4B82745F" w:rsidR="009D6BE1" w:rsidRPr="009D6BE1" w:rsidRDefault="009D6BE1" w:rsidP="009D6BE1">
      <w:pPr>
        <w:ind w:leftChars="394" w:left="1458" w:hangingChars="244" w:hanging="512"/>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「転換価額」とは、以下のうちいずれか低い額（小数点以下切上げ）をいう。</w:t>
      </w:r>
    </w:p>
    <w:p w14:paraId="2B9C5ADA" w14:textId="66B74AAF" w:rsidR="009D6BE1" w:rsidRPr="009D6BE1" w:rsidRDefault="009D6BE1" w:rsidP="009D6BE1">
      <w:pPr>
        <w:ind w:leftChars="644" w:left="1979" w:hangingChars="206" w:hanging="433"/>
        <w:rPr>
          <w:sz w:val="21"/>
          <w:szCs w:val="21"/>
          <w:lang w:eastAsia="ja-JP"/>
        </w:rPr>
      </w:pPr>
      <w:r w:rsidRPr="009D6BE1">
        <w:rPr>
          <w:sz w:val="21"/>
          <w:szCs w:val="21"/>
          <w:lang w:eastAsia="ja-JP"/>
        </w:rPr>
        <w:t>(x)</w:t>
      </w:r>
      <w:r w:rsidRPr="009D6BE1">
        <w:rPr>
          <w:sz w:val="21"/>
          <w:szCs w:val="21"/>
          <w:lang w:eastAsia="ja-JP"/>
        </w:rPr>
        <w:tab/>
      </w:r>
      <w:r w:rsidRPr="009D6BE1">
        <w:rPr>
          <w:rFonts w:hint="eastAsia"/>
          <w:sz w:val="21"/>
          <w:szCs w:val="21"/>
          <w:lang w:eastAsia="ja-JP"/>
        </w:rPr>
        <w:t>割当日以降に資金調達を目的として当会社が行う（一連の）株式の発行（当該発行に際し転換により発行される株式の発行総額を除く総調達額が</w:t>
      </w:r>
      <w:r w:rsidR="00267860" w:rsidRPr="00267860">
        <w:rPr>
          <w:sz w:val="21"/>
          <w:szCs w:val="21"/>
          <w:highlight w:val="yellow"/>
          <w:lang w:eastAsia="ja-JP"/>
        </w:rPr>
        <w:t>[100,000,00</w:t>
      </w:r>
      <w:r w:rsidR="00267860" w:rsidRPr="00267860">
        <w:rPr>
          <w:rFonts w:hint="eastAsia"/>
          <w:sz w:val="21"/>
          <w:szCs w:val="21"/>
          <w:highlight w:val="yellow"/>
          <w:lang w:eastAsia="ja-JP"/>
        </w:rPr>
        <w:t>0</w:t>
      </w:r>
      <w:r w:rsidR="00267860" w:rsidRPr="00267860">
        <w:rPr>
          <w:sz w:val="21"/>
          <w:szCs w:val="21"/>
          <w:highlight w:val="yellow"/>
          <w:lang w:eastAsia="ja-JP"/>
        </w:rPr>
        <w:t>]</w:t>
      </w:r>
      <w:r w:rsidRPr="009D6BE1">
        <w:rPr>
          <w:rFonts w:hint="eastAsia"/>
          <w:sz w:val="21"/>
          <w:szCs w:val="21"/>
          <w:lang w:eastAsia="ja-JP"/>
        </w:rPr>
        <w:t>円以上のものに限るものとし、以下「次回株式資金調達」という。）における</w:t>
      </w:r>
      <w:r w:rsidRPr="009D6BE1">
        <w:rPr>
          <w:sz w:val="21"/>
          <w:szCs w:val="21"/>
          <w:lang w:eastAsia="ja-JP"/>
        </w:rPr>
        <w:t>1</w:t>
      </w:r>
      <w:r w:rsidRPr="009D6BE1">
        <w:rPr>
          <w:rFonts w:hint="eastAsia"/>
          <w:sz w:val="21"/>
          <w:szCs w:val="21"/>
          <w:lang w:eastAsia="ja-JP"/>
        </w:rPr>
        <w:t>株あたり発行価額に</w:t>
      </w:r>
      <w:r w:rsidR="001F323A" w:rsidRPr="001F323A">
        <w:rPr>
          <w:sz w:val="21"/>
          <w:szCs w:val="21"/>
          <w:highlight w:val="yellow"/>
          <w:lang w:eastAsia="ja-JP"/>
        </w:rPr>
        <w:t>[</w:t>
      </w:r>
      <w:r w:rsidRPr="00945ADA">
        <w:rPr>
          <w:sz w:val="21"/>
          <w:highlight w:val="yellow"/>
          <w:lang w:eastAsia="ja-JP"/>
        </w:rPr>
        <w:t>0.8</w:t>
      </w:r>
      <w:r w:rsidR="001F323A" w:rsidRPr="001F323A">
        <w:rPr>
          <w:sz w:val="21"/>
          <w:szCs w:val="21"/>
          <w:highlight w:val="yellow"/>
          <w:lang w:eastAsia="ja-JP"/>
        </w:rPr>
        <w:t>]</w:t>
      </w:r>
      <w:r w:rsidRPr="009D6BE1">
        <w:rPr>
          <w:rFonts w:hint="eastAsia"/>
          <w:sz w:val="21"/>
          <w:szCs w:val="21"/>
          <w:lang w:eastAsia="ja-JP"/>
        </w:rPr>
        <w:t>を乗じた額</w:t>
      </w:r>
      <w:bookmarkStart w:id="3" w:name="_GoBack"/>
      <w:bookmarkEnd w:id="3"/>
    </w:p>
    <w:p w14:paraId="2856202F" w14:textId="20B9042D" w:rsidR="009D6BE1" w:rsidRPr="009D6BE1" w:rsidRDefault="009D6BE1" w:rsidP="009D6BE1">
      <w:pPr>
        <w:ind w:leftChars="644" w:left="1979" w:hangingChars="206" w:hanging="433"/>
        <w:rPr>
          <w:sz w:val="21"/>
          <w:szCs w:val="21"/>
          <w:lang w:eastAsia="ja-JP"/>
        </w:rPr>
      </w:pPr>
      <w:r w:rsidRPr="009D6BE1">
        <w:rPr>
          <w:sz w:val="21"/>
          <w:szCs w:val="21"/>
          <w:lang w:eastAsia="ja-JP"/>
        </w:rPr>
        <w:t>(y)</w:t>
      </w:r>
      <w:r w:rsidRPr="009D6BE1">
        <w:rPr>
          <w:sz w:val="21"/>
          <w:szCs w:val="21"/>
          <w:lang w:eastAsia="ja-JP"/>
        </w:rPr>
        <w:tab/>
      </w:r>
      <w:r w:rsidR="001F323A" w:rsidRPr="00945ADA">
        <w:rPr>
          <w:rFonts w:hint="eastAsia"/>
          <w:sz w:val="21"/>
          <w:highlight w:val="yellow"/>
          <w:lang w:eastAsia="ja-JP"/>
        </w:rPr>
        <w:t>＿＿＿＿＿</w:t>
      </w:r>
      <w:r w:rsidRPr="009D6BE1">
        <w:rPr>
          <w:rFonts w:hint="eastAsia"/>
          <w:sz w:val="21"/>
          <w:szCs w:val="21"/>
          <w:lang w:eastAsia="ja-JP"/>
        </w:rPr>
        <w:t>円（以下「評価</w:t>
      </w:r>
      <w:r w:rsidR="007108F6" w:rsidRPr="009D6BE1">
        <w:rPr>
          <w:rFonts w:hint="eastAsia"/>
          <w:sz w:val="21"/>
          <w:szCs w:val="21"/>
          <w:lang w:eastAsia="ja-JP"/>
        </w:rPr>
        <w:t>額</w:t>
      </w:r>
      <w:r w:rsidRPr="009D6BE1">
        <w:rPr>
          <w:rFonts w:hint="eastAsia"/>
          <w:sz w:val="21"/>
          <w:szCs w:val="21"/>
          <w:lang w:eastAsia="ja-JP"/>
        </w:rPr>
        <w:t>上限」という。）を次回株式資金調達の払込期日（払込期間が設定された場合には、払込期間の初日）の直前における完全希釈化後株式数で除して得られる額</w:t>
      </w:r>
    </w:p>
    <w:p w14:paraId="0B1D6D64" w14:textId="1C81FB90" w:rsidR="009D6BE1" w:rsidRPr="009D6BE1" w:rsidRDefault="009D6BE1" w:rsidP="009D6BE1">
      <w:pPr>
        <w:ind w:leftChars="638" w:left="1531" w:firstLineChars="6" w:firstLine="13"/>
        <w:rPr>
          <w:sz w:val="21"/>
          <w:szCs w:val="21"/>
          <w:lang w:eastAsia="ja-JP"/>
        </w:rPr>
      </w:pPr>
      <w:r w:rsidRPr="009D6BE1">
        <w:rPr>
          <w:rFonts w:hint="eastAsia"/>
          <w:sz w:val="21"/>
          <w:szCs w:val="21"/>
          <w:lang w:eastAsia="ja-JP"/>
        </w:rPr>
        <w:t>なお、「完全希釈化後株式数」とは、当会社の発行済普通株式の総数（但し、自己株式を除く。）をいう。但し、完全希釈化後株式数の算出上、普通株式以外の株式等（但し、本新株予約権</w:t>
      </w:r>
      <w:r w:rsidR="00487B21">
        <w:rPr>
          <w:rFonts w:hint="eastAsia"/>
          <w:sz w:val="21"/>
          <w:szCs w:val="21"/>
          <w:lang w:eastAsia="ja-JP"/>
        </w:rPr>
        <w:t>及び</w:t>
      </w:r>
      <w:r w:rsidR="00487B21" w:rsidRPr="009D6BE1">
        <w:rPr>
          <w:rFonts w:hint="eastAsia"/>
          <w:sz w:val="21"/>
          <w:szCs w:val="21"/>
          <w:lang w:eastAsia="ja-JP"/>
        </w:rPr>
        <w:t>転換</w:t>
      </w:r>
      <w:r w:rsidR="00487B21">
        <w:rPr>
          <w:rFonts w:hint="eastAsia"/>
          <w:sz w:val="21"/>
          <w:szCs w:val="21"/>
          <w:lang w:eastAsia="ja-JP"/>
        </w:rPr>
        <w:t>価額の定めを除き本新株予約権と同一の条件を有する新株予約権</w:t>
      </w:r>
      <w:r w:rsidRPr="009D6BE1">
        <w:rPr>
          <w:rFonts w:hint="eastAsia"/>
          <w:sz w:val="21"/>
          <w:szCs w:val="21"/>
          <w:lang w:eastAsia="ja-JP"/>
        </w:rPr>
        <w:t>を除く。）についてはその時点で全て普通株式に転換され又は当該株式等に付された権利が行使され普通株式が発行されたものと仮定し、本号</w:t>
      </w:r>
      <w:r w:rsidRPr="009D6BE1">
        <w:rPr>
          <w:sz w:val="21"/>
          <w:szCs w:val="21"/>
          <w:lang w:eastAsia="ja-JP"/>
        </w:rPr>
        <w:t>(</w:t>
      </w:r>
      <w:r w:rsidR="005B09B2">
        <w:rPr>
          <w:sz w:val="21"/>
          <w:szCs w:val="21"/>
          <w:lang w:eastAsia="ja-JP"/>
        </w:rPr>
        <w:t>c</w:t>
      </w:r>
      <w:r w:rsidRPr="009D6BE1">
        <w:rPr>
          <w:sz w:val="21"/>
          <w:szCs w:val="21"/>
          <w:lang w:eastAsia="ja-JP"/>
        </w:rPr>
        <w:t>)</w:t>
      </w:r>
      <w:r w:rsidRPr="009D6BE1">
        <w:rPr>
          <w:rFonts w:hint="eastAsia"/>
          <w:sz w:val="21"/>
          <w:szCs w:val="21"/>
          <w:lang w:eastAsia="ja-JP"/>
        </w:rPr>
        <w:t>の場合を除き、当会社において発行を決定し未だ未発行の新株予約権があるときは、当該新株予約権のすべてが行使され普通株式が発行されたものと仮定する。「株式等」とは、当会社の株式、新株予約権、新株予約権付社債及びその他当会社の株式を取得できる権利をいう。</w:t>
      </w:r>
    </w:p>
    <w:p w14:paraId="02FA3F4B" w14:textId="419C8EC4" w:rsidR="009D6BE1" w:rsidRPr="009D6BE1" w:rsidRDefault="009D6BE1" w:rsidP="009D6BE1">
      <w:pPr>
        <w:ind w:leftChars="394" w:left="1458" w:hangingChars="244" w:hanging="512"/>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前号にかかわらず、割当日の</w:t>
      </w:r>
      <w:r w:rsidRPr="009D6BE1">
        <w:rPr>
          <w:sz w:val="21"/>
          <w:szCs w:val="21"/>
          <w:lang w:eastAsia="ja-JP"/>
        </w:rPr>
        <w:t>18</w:t>
      </w:r>
      <w:r w:rsidRPr="009D6BE1">
        <w:rPr>
          <w:rFonts w:hint="eastAsia"/>
          <w:sz w:val="21"/>
          <w:szCs w:val="21"/>
          <w:lang w:eastAsia="ja-JP"/>
        </w:rPr>
        <w:t>ヶ月後の応当日（以下「転換期限」という。）以降における転換価額は、評価額上限を</w:t>
      </w:r>
      <w:r w:rsidR="005B09B2">
        <w:rPr>
          <w:rFonts w:hint="eastAsia"/>
          <w:sz w:val="21"/>
          <w:szCs w:val="21"/>
          <w:lang w:eastAsia="ja-JP"/>
        </w:rPr>
        <w:t>第</w:t>
      </w:r>
      <w:r w:rsidR="005B09B2">
        <w:rPr>
          <w:rFonts w:hint="eastAsia"/>
          <w:sz w:val="21"/>
          <w:szCs w:val="21"/>
          <w:lang w:eastAsia="ja-JP"/>
        </w:rPr>
        <w:t>(5</w:t>
      </w:r>
      <w:r w:rsidR="005B09B2">
        <w:rPr>
          <w:sz w:val="21"/>
          <w:szCs w:val="21"/>
          <w:lang w:eastAsia="ja-JP"/>
        </w:rPr>
        <w:t>)(b)</w:t>
      </w:r>
      <w:r w:rsidR="005B09B2">
        <w:rPr>
          <w:sz w:val="21"/>
          <w:szCs w:val="21"/>
          <w:lang w:eastAsia="ja-JP"/>
        </w:rPr>
        <w:t>号に基づく承認がなされた日</w:t>
      </w:r>
      <w:r w:rsidRPr="009D6BE1">
        <w:rPr>
          <w:rFonts w:hint="eastAsia"/>
          <w:sz w:val="21"/>
          <w:szCs w:val="21"/>
          <w:lang w:eastAsia="ja-JP"/>
        </w:rPr>
        <w:t>における完全希釈化後株式数で除して得られる額（小数点以下切上げ）とする。</w:t>
      </w:r>
    </w:p>
    <w:p w14:paraId="555AC8EE" w14:textId="77777777" w:rsidR="009D6BE1" w:rsidRPr="009D6BE1" w:rsidRDefault="009D6BE1" w:rsidP="009D6BE1">
      <w:pPr>
        <w:ind w:leftChars="394" w:left="1458" w:hangingChars="244" w:hanging="512"/>
        <w:rPr>
          <w:sz w:val="21"/>
          <w:szCs w:val="21"/>
          <w:lang w:eastAsia="ja-JP"/>
        </w:rPr>
      </w:pPr>
      <w:r w:rsidRPr="009D6BE1">
        <w:rPr>
          <w:sz w:val="21"/>
          <w:szCs w:val="21"/>
          <w:lang w:eastAsia="ja-JP"/>
        </w:rPr>
        <w:t>(c)</w:t>
      </w:r>
      <w:r w:rsidRPr="009D6BE1">
        <w:rPr>
          <w:sz w:val="21"/>
          <w:szCs w:val="21"/>
          <w:lang w:eastAsia="ja-JP"/>
        </w:rPr>
        <w:tab/>
      </w:r>
      <w:r w:rsidRPr="009D6BE1">
        <w:rPr>
          <w:rFonts w:hint="eastAsia"/>
          <w:sz w:val="21"/>
          <w:szCs w:val="21"/>
          <w:lang w:eastAsia="ja-JP"/>
        </w:rPr>
        <w:t>前二号にかかわらず、次回株式資金調達の実行日又は転換期限以前に支配権移転取引等を当会社が承認した場合における転換価額は、評価額上限を当該支配権移転取引等の実行日における完全希釈化後株式数で除して得られる額（小数点以下切上げ）とする。</w:t>
      </w:r>
    </w:p>
    <w:p w14:paraId="16DB4482" w14:textId="2E1DCBAC" w:rsidR="009D6BE1" w:rsidRPr="009D6BE1" w:rsidRDefault="009D6BE1" w:rsidP="009D6BE1">
      <w:pPr>
        <w:ind w:leftChars="394" w:left="1458" w:hangingChars="244" w:hanging="512"/>
        <w:rPr>
          <w:sz w:val="21"/>
          <w:szCs w:val="21"/>
          <w:lang w:eastAsia="ja-JP"/>
        </w:rPr>
      </w:pPr>
      <w:r w:rsidRPr="009D6BE1">
        <w:rPr>
          <w:sz w:val="21"/>
          <w:szCs w:val="21"/>
          <w:lang w:eastAsia="ja-JP"/>
        </w:rPr>
        <w:lastRenderedPageBreak/>
        <w:t xml:space="preserve">     </w:t>
      </w:r>
      <w:r w:rsidRPr="009D6BE1">
        <w:rPr>
          <w:rFonts w:hint="eastAsia"/>
          <w:sz w:val="21"/>
          <w:szCs w:val="21"/>
          <w:lang w:eastAsia="ja-JP"/>
        </w:rPr>
        <w:t>なお、「支配権移転取引等」とは、</w:t>
      </w:r>
      <w:r w:rsidRPr="009D6BE1">
        <w:rPr>
          <w:sz w:val="21"/>
          <w:szCs w:val="21"/>
          <w:lang w:eastAsia="ja-JP"/>
        </w:rPr>
        <w:t>(</w:t>
      </w:r>
      <w:proofErr w:type="spellStart"/>
      <w:r w:rsidRPr="009D6BE1">
        <w:rPr>
          <w:sz w:val="21"/>
          <w:szCs w:val="21"/>
          <w:lang w:eastAsia="ja-JP"/>
        </w:rPr>
        <w:t>i</w:t>
      </w:r>
      <w:proofErr w:type="spellEnd"/>
      <w:r w:rsidRPr="009D6BE1">
        <w:rPr>
          <w:sz w:val="21"/>
          <w:szCs w:val="21"/>
          <w:lang w:eastAsia="ja-JP"/>
        </w:rPr>
        <w:t xml:space="preserve">) </w:t>
      </w:r>
      <w:r w:rsidRPr="009D6BE1">
        <w:rPr>
          <w:rFonts w:hint="eastAsia"/>
          <w:sz w:val="21"/>
          <w:szCs w:val="21"/>
          <w:lang w:eastAsia="ja-JP"/>
        </w:rPr>
        <w:t>当会社の資産の全部又は実質的に全部の売却、譲渡その他の処分、</w:t>
      </w:r>
      <w:r w:rsidRPr="009D6BE1">
        <w:rPr>
          <w:sz w:val="21"/>
          <w:szCs w:val="21"/>
          <w:lang w:eastAsia="ja-JP"/>
        </w:rPr>
        <w:t xml:space="preserve">(ii) </w:t>
      </w:r>
      <w:r w:rsidRPr="009D6BE1">
        <w:rPr>
          <w:rFonts w:hint="eastAsia"/>
          <w:sz w:val="21"/>
          <w:szCs w:val="21"/>
          <w:lang w:eastAsia="ja-JP"/>
        </w:rPr>
        <w:t>合併、株式交換又は株式移転（但し、かかる行為の直前における当会社の株主が、存続会社又は完全親会社の総株主の議決権の過半数を有することになる場合を除く。）、</w:t>
      </w:r>
      <w:r w:rsidRPr="009D6BE1">
        <w:rPr>
          <w:sz w:val="21"/>
          <w:szCs w:val="21"/>
          <w:lang w:eastAsia="ja-JP"/>
        </w:rPr>
        <w:t xml:space="preserve">(iii) </w:t>
      </w:r>
      <w:r w:rsidRPr="009D6BE1">
        <w:rPr>
          <w:rFonts w:hint="eastAsia"/>
          <w:sz w:val="21"/>
          <w:szCs w:val="21"/>
          <w:lang w:eastAsia="ja-JP"/>
        </w:rPr>
        <w:t>吸収分割又は新設分割（但し、当会社の事業の全部又は実質的に全部が承継される場合に限り、かかる行為の直前における当会社の株主が、承継会社又は新設会社の総株主の議決権の過半数を有することになる場合を除く。）、</w:t>
      </w:r>
      <w:r w:rsidRPr="009D6BE1">
        <w:rPr>
          <w:sz w:val="21"/>
          <w:szCs w:val="21"/>
          <w:lang w:eastAsia="ja-JP"/>
        </w:rPr>
        <w:t xml:space="preserve">(iv) </w:t>
      </w:r>
      <w:r w:rsidRPr="009D6BE1">
        <w:rPr>
          <w:rFonts w:hint="eastAsia"/>
          <w:sz w:val="21"/>
          <w:szCs w:val="21"/>
          <w:lang w:eastAsia="ja-JP"/>
        </w:rPr>
        <w:t>当会社の株式等の譲渡又は移転（但し、かかる取引の直前における当会社の株主が、当該取引の直後において引き続き総株主の議決権の過半数を保有することになる場合を除く。）、又は</w:t>
      </w:r>
      <w:r w:rsidRPr="009D6BE1">
        <w:rPr>
          <w:sz w:val="21"/>
          <w:szCs w:val="21"/>
          <w:lang w:eastAsia="ja-JP"/>
        </w:rPr>
        <w:t xml:space="preserve">(v) </w:t>
      </w:r>
      <w:r w:rsidRPr="009D6BE1">
        <w:rPr>
          <w:rFonts w:hint="eastAsia"/>
          <w:sz w:val="21"/>
          <w:szCs w:val="21"/>
          <w:lang w:eastAsia="ja-JP"/>
        </w:rPr>
        <w:t>当会社の解散もしくは清算をいう。但し、かかる行為が当会社の持株会社（当会社の完全親会社であり、当会社の株主がかかる行為の直前における当会社の議決権比率と実質的に同比率にて株式を保有することになる会社をいう。）の設立を目的として行われる場合、又は純粋な資金調達を目的として株式の発行又は処分が行われる場合を除く。</w:t>
      </w:r>
    </w:p>
    <w:p w14:paraId="74DFE4DF" w14:textId="77777777" w:rsidR="009D6BE1" w:rsidRPr="009D6BE1" w:rsidRDefault="009D6BE1" w:rsidP="009D6BE1">
      <w:pPr>
        <w:spacing w:line="320" w:lineRule="exact"/>
        <w:ind w:leftChars="200" w:left="921" w:hangingChars="210" w:hanging="441"/>
        <w:rPr>
          <w:sz w:val="21"/>
          <w:szCs w:val="21"/>
          <w:lang w:eastAsia="ja-JP"/>
        </w:rPr>
      </w:pPr>
      <w:r w:rsidRPr="009D6BE1">
        <w:rPr>
          <w:sz w:val="21"/>
          <w:szCs w:val="21"/>
          <w:lang w:eastAsia="ja-JP"/>
        </w:rPr>
        <w:t>(3)</w:t>
      </w:r>
      <w:r w:rsidRPr="009D6BE1">
        <w:rPr>
          <w:sz w:val="21"/>
          <w:szCs w:val="21"/>
          <w:lang w:eastAsia="ja-JP"/>
        </w:rPr>
        <w:tab/>
      </w:r>
      <w:r w:rsidRPr="009D6BE1">
        <w:rPr>
          <w:rFonts w:hint="eastAsia"/>
          <w:sz w:val="21"/>
          <w:szCs w:val="21"/>
          <w:lang w:eastAsia="ja-JP"/>
        </w:rPr>
        <w:t>本新株予約権の</w:t>
      </w:r>
      <w:r w:rsidRPr="009D6BE1">
        <w:rPr>
          <w:rFonts w:hAnsi="ＭＳ 明朝" w:hint="eastAsia"/>
          <w:bCs/>
          <w:sz w:val="21"/>
          <w:szCs w:val="21"/>
          <w:lang w:eastAsia="ja-JP"/>
        </w:rPr>
        <w:t>行使</w:t>
      </w:r>
      <w:r w:rsidRPr="009D6BE1">
        <w:rPr>
          <w:rFonts w:hint="eastAsia"/>
          <w:sz w:val="21"/>
          <w:szCs w:val="21"/>
          <w:lang w:eastAsia="ja-JP"/>
        </w:rPr>
        <w:t>に際して出資される財産の価額又はその算定方法</w:t>
      </w:r>
    </w:p>
    <w:p w14:paraId="4C5C4150" w14:textId="77777777" w:rsidR="009D6BE1" w:rsidRPr="009D6BE1" w:rsidRDefault="009D6BE1" w:rsidP="009D6BE1">
      <w:pPr>
        <w:ind w:leftChars="354" w:left="850"/>
        <w:rPr>
          <w:sz w:val="21"/>
          <w:szCs w:val="21"/>
          <w:lang w:eastAsia="ja-JP"/>
        </w:rPr>
      </w:pPr>
      <w:r w:rsidRPr="009D6BE1">
        <w:rPr>
          <w:rFonts w:hint="eastAsia"/>
          <w:sz w:val="21"/>
          <w:szCs w:val="21"/>
          <w:lang w:eastAsia="ja-JP"/>
        </w:rPr>
        <w:t>各本新株予約権の行使に際して出資すべき価額は</w:t>
      </w:r>
      <w:r w:rsidRPr="009D6BE1">
        <w:rPr>
          <w:sz w:val="21"/>
          <w:szCs w:val="21"/>
          <w:lang w:eastAsia="ja-JP"/>
        </w:rPr>
        <w:t>1</w:t>
      </w:r>
      <w:r w:rsidRPr="009D6BE1">
        <w:rPr>
          <w:rFonts w:hint="eastAsia"/>
          <w:sz w:val="21"/>
          <w:szCs w:val="21"/>
          <w:lang w:eastAsia="ja-JP"/>
        </w:rPr>
        <w:t>円とする。</w:t>
      </w:r>
    </w:p>
    <w:p w14:paraId="0A426F1C" w14:textId="77777777" w:rsidR="009D6BE1" w:rsidRPr="009D6BE1" w:rsidRDefault="009D6BE1" w:rsidP="009D6BE1">
      <w:pPr>
        <w:spacing w:line="320" w:lineRule="exact"/>
        <w:ind w:leftChars="200" w:left="921" w:hangingChars="210" w:hanging="441"/>
        <w:rPr>
          <w:sz w:val="21"/>
          <w:szCs w:val="21"/>
          <w:lang w:eastAsia="ja-JP"/>
        </w:rPr>
      </w:pPr>
      <w:r w:rsidRPr="009D6BE1">
        <w:rPr>
          <w:sz w:val="21"/>
          <w:szCs w:val="21"/>
          <w:lang w:eastAsia="ja-JP"/>
        </w:rPr>
        <w:t>(4)</w:t>
      </w:r>
      <w:r w:rsidRPr="009D6BE1">
        <w:rPr>
          <w:sz w:val="21"/>
          <w:szCs w:val="21"/>
          <w:lang w:eastAsia="ja-JP"/>
        </w:rPr>
        <w:tab/>
      </w:r>
      <w:r w:rsidRPr="009D6BE1">
        <w:rPr>
          <w:rFonts w:hint="eastAsia"/>
          <w:sz w:val="21"/>
          <w:szCs w:val="21"/>
          <w:lang w:eastAsia="ja-JP"/>
        </w:rPr>
        <w:t>本新株予約権を行使することができる期間</w:t>
      </w:r>
    </w:p>
    <w:p w14:paraId="31AD3EDE" w14:textId="77777777" w:rsidR="009D6BE1" w:rsidRPr="009D6BE1" w:rsidRDefault="009D6BE1" w:rsidP="009D6BE1">
      <w:pPr>
        <w:ind w:leftChars="354" w:left="850"/>
        <w:rPr>
          <w:sz w:val="21"/>
          <w:szCs w:val="21"/>
          <w:lang w:eastAsia="ja-JP"/>
        </w:rPr>
      </w:pPr>
      <w:r w:rsidRPr="009D6BE1">
        <w:rPr>
          <w:rFonts w:hint="eastAsia"/>
          <w:sz w:val="21"/>
          <w:szCs w:val="21"/>
          <w:lang w:eastAsia="ja-JP"/>
        </w:rPr>
        <w:t>各本新株予約権は、</w:t>
      </w:r>
      <w:r w:rsidRPr="009D6BE1">
        <w:rPr>
          <w:rFonts w:hAnsi="ＭＳ 明朝" w:hint="eastAsia"/>
          <w:sz w:val="21"/>
          <w:szCs w:val="21"/>
          <w:lang w:eastAsia="ja-JP"/>
        </w:rPr>
        <w:t>割当日</w:t>
      </w:r>
      <w:r w:rsidRPr="009D6BE1">
        <w:rPr>
          <w:rFonts w:ascii="ＭＳ 明朝" w:hAnsi="ＭＳ 明朝" w:hint="eastAsia"/>
          <w:sz w:val="21"/>
          <w:szCs w:val="21"/>
          <w:lang w:eastAsia="ja-JP"/>
        </w:rPr>
        <w:t>の翌日以降、いつでも行使することができる</w:t>
      </w:r>
      <w:r w:rsidRPr="009D6BE1">
        <w:rPr>
          <w:rFonts w:hint="eastAsia"/>
          <w:sz w:val="21"/>
          <w:szCs w:val="21"/>
          <w:lang w:eastAsia="ja-JP"/>
        </w:rPr>
        <w:t>。</w:t>
      </w:r>
    </w:p>
    <w:p w14:paraId="5E519F3E" w14:textId="77777777" w:rsidR="009D6BE1" w:rsidRPr="009D6BE1" w:rsidRDefault="009D6BE1" w:rsidP="009D6BE1">
      <w:pPr>
        <w:ind w:leftChars="203" w:left="953" w:hangingChars="222" w:hanging="466"/>
        <w:rPr>
          <w:sz w:val="21"/>
          <w:szCs w:val="21"/>
          <w:lang w:eastAsia="ja-JP"/>
        </w:rPr>
      </w:pPr>
      <w:r w:rsidRPr="009D6BE1">
        <w:rPr>
          <w:sz w:val="21"/>
          <w:szCs w:val="21"/>
          <w:lang w:eastAsia="ja-JP"/>
        </w:rPr>
        <w:t>(5)</w:t>
      </w:r>
      <w:r w:rsidRPr="009D6BE1">
        <w:rPr>
          <w:sz w:val="21"/>
          <w:szCs w:val="21"/>
          <w:lang w:eastAsia="ja-JP"/>
        </w:rPr>
        <w:tab/>
      </w:r>
      <w:r w:rsidRPr="009D6BE1">
        <w:rPr>
          <w:rFonts w:hint="eastAsia"/>
          <w:sz w:val="21"/>
          <w:szCs w:val="21"/>
          <w:lang w:eastAsia="ja-JP"/>
        </w:rPr>
        <w:t>本新株予約権の行使の条件</w:t>
      </w:r>
    </w:p>
    <w:p w14:paraId="7C56EA22" w14:textId="77777777" w:rsidR="009D6BE1" w:rsidRPr="009D6BE1" w:rsidRDefault="009D6BE1" w:rsidP="009D6BE1">
      <w:pPr>
        <w:ind w:leftChars="394" w:left="1458" w:hangingChars="244" w:hanging="512"/>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本新株予約権は、次回株式資金調達が発生することを条件として行使することができる。但し、次回株式資金調達が転換期限までに発生しない場合、又は次回株式資金調達の実行日若しくは転換期限以前に支配権移転取引等を当会社が承認した場合はこの限りではない。</w:t>
      </w:r>
    </w:p>
    <w:p w14:paraId="2D6107AC" w14:textId="1C29C5B1" w:rsidR="009D6BE1" w:rsidRPr="009D6BE1" w:rsidRDefault="009D6BE1" w:rsidP="009D6BE1">
      <w:pPr>
        <w:ind w:leftChars="394" w:left="1458" w:hangingChars="244" w:hanging="512"/>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号にかかわらず、次回株式資金調達が転換期限までに発生しない場合における本新株予約権の行使は、本新株予約権（転換価額の定めを除き本新株予約権と同一の条件を有する新株予約権を含む。以下本</w:t>
      </w:r>
      <w:r w:rsidRPr="009D6BE1">
        <w:rPr>
          <w:sz w:val="21"/>
          <w:szCs w:val="21"/>
          <w:lang w:eastAsia="ja-JP"/>
        </w:rPr>
        <w:t>(b)</w:t>
      </w:r>
      <w:r w:rsidRPr="009D6BE1">
        <w:rPr>
          <w:rFonts w:hint="eastAsia"/>
          <w:sz w:val="21"/>
          <w:szCs w:val="21"/>
          <w:lang w:eastAsia="ja-JP"/>
        </w:rPr>
        <w:t>号において同じ。）の発行価額の総額の</w:t>
      </w:r>
      <w:r w:rsidR="00D7714F">
        <w:rPr>
          <w:rFonts w:hint="eastAsia"/>
          <w:sz w:val="21"/>
          <w:szCs w:val="21"/>
          <w:lang w:eastAsia="ja-JP"/>
        </w:rPr>
        <w:t>過半数</w:t>
      </w:r>
      <w:r w:rsidRPr="009D6BE1">
        <w:rPr>
          <w:rFonts w:hint="eastAsia"/>
          <w:sz w:val="21"/>
          <w:szCs w:val="21"/>
          <w:lang w:eastAsia="ja-JP"/>
        </w:rPr>
        <w:t>の本新株予約権の保有者がこれを承認した</w:t>
      </w:r>
      <w:r w:rsidR="00261E66">
        <w:rPr>
          <w:rFonts w:hint="eastAsia"/>
          <w:sz w:val="21"/>
          <w:szCs w:val="21"/>
          <w:lang w:eastAsia="ja-JP"/>
        </w:rPr>
        <w:t>場合に限り</w:t>
      </w:r>
      <w:r w:rsidRPr="009D6BE1">
        <w:rPr>
          <w:rFonts w:hint="eastAsia"/>
          <w:sz w:val="21"/>
          <w:szCs w:val="21"/>
          <w:lang w:eastAsia="ja-JP"/>
        </w:rPr>
        <w:t>行うことができる。</w:t>
      </w:r>
    </w:p>
    <w:p w14:paraId="7E702BEB" w14:textId="77777777" w:rsidR="009D6BE1" w:rsidRPr="009D6BE1" w:rsidRDefault="009D6BE1" w:rsidP="009D6BE1">
      <w:pPr>
        <w:ind w:leftChars="203" w:left="953" w:hangingChars="222" w:hanging="466"/>
        <w:rPr>
          <w:sz w:val="21"/>
          <w:szCs w:val="21"/>
          <w:lang w:eastAsia="ja-JP"/>
        </w:rPr>
      </w:pPr>
      <w:r w:rsidRPr="009D6BE1">
        <w:rPr>
          <w:sz w:val="21"/>
          <w:szCs w:val="21"/>
          <w:lang w:eastAsia="ja-JP"/>
        </w:rPr>
        <w:t xml:space="preserve">(6) </w:t>
      </w:r>
      <w:r w:rsidRPr="009D6BE1">
        <w:rPr>
          <w:rFonts w:hint="eastAsia"/>
          <w:sz w:val="21"/>
          <w:szCs w:val="21"/>
          <w:lang w:eastAsia="ja-JP"/>
        </w:rPr>
        <w:t>株式を対価とする本新株予約権の取得条項</w:t>
      </w:r>
    </w:p>
    <w:p w14:paraId="3051DFCA" w14:textId="77777777" w:rsidR="009D6BE1" w:rsidRPr="009D6BE1" w:rsidRDefault="009D6BE1" w:rsidP="009D6BE1">
      <w:pPr>
        <w:ind w:leftChars="413" w:left="1464" w:hangingChars="225" w:hanging="473"/>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当会社は、次回株式資金調達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ものとし、当会社は本新株予約権を取得するのと引換えに、当該本新株予約権の発行価額をその時点における転換価額で除して得られる数の転換対象株式を交付する。なお、上記の転換対象株式の数の算出にあたって</w:t>
      </w:r>
      <w:r w:rsidRPr="009D6BE1">
        <w:rPr>
          <w:sz w:val="21"/>
          <w:szCs w:val="21"/>
          <w:lang w:eastAsia="ja-JP"/>
        </w:rPr>
        <w:t>1</w:t>
      </w:r>
      <w:r w:rsidRPr="009D6BE1">
        <w:rPr>
          <w:rFonts w:hint="eastAsia"/>
          <w:sz w:val="21"/>
          <w:szCs w:val="21"/>
          <w:lang w:eastAsia="ja-JP"/>
        </w:rPr>
        <w:t>株に満たない端数が生じたときは、会社法第</w:t>
      </w:r>
      <w:r w:rsidRPr="009D6BE1">
        <w:rPr>
          <w:sz w:val="21"/>
          <w:szCs w:val="21"/>
          <w:lang w:eastAsia="ja-JP"/>
        </w:rPr>
        <w:t>234</w:t>
      </w:r>
      <w:r w:rsidRPr="009D6BE1">
        <w:rPr>
          <w:rFonts w:hint="eastAsia"/>
          <w:sz w:val="21"/>
          <w:szCs w:val="21"/>
          <w:lang w:eastAsia="ja-JP"/>
        </w:rPr>
        <w:t>条の規定に従って金銭を交付する。</w:t>
      </w:r>
    </w:p>
    <w:p w14:paraId="50032751" w14:textId="3D80F366" w:rsidR="009D6BE1" w:rsidRPr="009D6BE1" w:rsidRDefault="009D6BE1" w:rsidP="009D6BE1">
      <w:pPr>
        <w:ind w:leftChars="413" w:left="1464" w:hangingChars="225" w:hanging="473"/>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号の定めにより本新株予約権を取得する場合、当会社は、取得日の</w:t>
      </w:r>
      <w:r w:rsidR="00667DA0">
        <w:rPr>
          <w:sz w:val="21"/>
          <w:szCs w:val="21"/>
          <w:lang w:eastAsia="ja-JP"/>
        </w:rPr>
        <w:t>2</w:t>
      </w:r>
      <w:r w:rsidR="00667DA0">
        <w:rPr>
          <w:sz w:val="21"/>
          <w:szCs w:val="21"/>
          <w:lang w:eastAsia="ja-JP"/>
        </w:rPr>
        <w:t>週間</w:t>
      </w:r>
      <w:r w:rsidRPr="009D6BE1">
        <w:rPr>
          <w:rFonts w:hint="eastAsia"/>
          <w:sz w:val="21"/>
          <w:szCs w:val="21"/>
          <w:lang w:eastAsia="ja-JP"/>
        </w:rPr>
        <w:t>前までに本新株予約権の保有者に対して、その旨及び転換対象株式の内容その他当該次回株式資金調達における株式発行の条件を書面にて通知するものとする。</w:t>
      </w:r>
    </w:p>
    <w:p w14:paraId="24082D96" w14:textId="77777777" w:rsidR="009D6BE1" w:rsidRPr="009D6BE1" w:rsidRDefault="009D6BE1" w:rsidP="009D6BE1">
      <w:pPr>
        <w:ind w:leftChars="200" w:left="900" w:hangingChars="200" w:hanging="420"/>
        <w:rPr>
          <w:sz w:val="21"/>
          <w:szCs w:val="21"/>
          <w:lang w:eastAsia="ja-JP"/>
        </w:rPr>
      </w:pPr>
      <w:r w:rsidRPr="009D6BE1">
        <w:rPr>
          <w:sz w:val="21"/>
          <w:szCs w:val="21"/>
          <w:lang w:eastAsia="ja-JP"/>
        </w:rPr>
        <w:t>(7)</w:t>
      </w:r>
      <w:r w:rsidRPr="009D6BE1">
        <w:rPr>
          <w:sz w:val="21"/>
          <w:szCs w:val="21"/>
          <w:lang w:eastAsia="ja-JP"/>
        </w:rPr>
        <w:tab/>
      </w:r>
      <w:r w:rsidRPr="009D6BE1">
        <w:rPr>
          <w:rFonts w:hint="eastAsia"/>
          <w:sz w:val="21"/>
          <w:szCs w:val="21"/>
          <w:lang w:eastAsia="ja-JP"/>
        </w:rPr>
        <w:t>金銭を対価とする本新株予約権の取得条項</w:t>
      </w:r>
    </w:p>
    <w:p w14:paraId="68C9A131" w14:textId="77777777" w:rsidR="009D6BE1" w:rsidRPr="009D6BE1" w:rsidRDefault="009D6BE1" w:rsidP="009D6BE1">
      <w:pPr>
        <w:ind w:leftChars="413" w:left="1464" w:hangingChars="225" w:hanging="473"/>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当会社が支配権移転取引等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のと引換えに、各本新株予約権につき本新株予約権の発行価額の</w:t>
      </w:r>
      <w:r w:rsidRPr="009D6BE1">
        <w:rPr>
          <w:sz w:val="21"/>
          <w:szCs w:val="21"/>
          <w:lang w:eastAsia="ja-JP"/>
        </w:rPr>
        <w:t>2</w:t>
      </w:r>
      <w:r w:rsidRPr="009D6BE1">
        <w:rPr>
          <w:rFonts w:hint="eastAsia"/>
          <w:sz w:val="21"/>
          <w:szCs w:val="21"/>
          <w:lang w:eastAsia="ja-JP"/>
        </w:rPr>
        <w:t>倍に相当する金銭を交付する。</w:t>
      </w:r>
    </w:p>
    <w:p w14:paraId="1A39BC81" w14:textId="6C0528C4" w:rsidR="009D6BE1" w:rsidRPr="009D6BE1" w:rsidRDefault="009D6BE1" w:rsidP="009D6BE1">
      <w:pPr>
        <w:ind w:leftChars="413" w:left="1464" w:hangingChars="225" w:hanging="473"/>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当会社は、前</w:t>
      </w:r>
      <w:r w:rsidRPr="009D6BE1">
        <w:rPr>
          <w:sz w:val="21"/>
          <w:szCs w:val="21"/>
          <w:lang w:eastAsia="ja-JP"/>
        </w:rPr>
        <w:t>(a)</w:t>
      </w:r>
      <w:r w:rsidRPr="009D6BE1">
        <w:rPr>
          <w:rFonts w:hint="eastAsia"/>
          <w:sz w:val="21"/>
          <w:szCs w:val="21"/>
          <w:lang w:eastAsia="ja-JP"/>
        </w:rPr>
        <w:t>号に基づき本新株予約権を取得する日（当該日を定めなかった場合には支配権移転取引等の実行日）の</w:t>
      </w:r>
      <w:r w:rsidR="00667DA0">
        <w:rPr>
          <w:sz w:val="21"/>
          <w:szCs w:val="21"/>
          <w:lang w:eastAsia="ja-JP"/>
        </w:rPr>
        <w:t>2</w:t>
      </w:r>
      <w:r w:rsidR="00667DA0">
        <w:rPr>
          <w:sz w:val="21"/>
          <w:szCs w:val="21"/>
          <w:lang w:eastAsia="ja-JP"/>
        </w:rPr>
        <w:t>週間</w:t>
      </w:r>
      <w:r w:rsidRPr="009D6BE1">
        <w:rPr>
          <w:rFonts w:hint="eastAsia"/>
          <w:sz w:val="21"/>
          <w:szCs w:val="21"/>
          <w:lang w:eastAsia="ja-JP"/>
        </w:rPr>
        <w:t>前までに本新株予約権の保有者に対して、支配権移転取引等の条件を書面で通知するものとする。</w:t>
      </w:r>
    </w:p>
    <w:p w14:paraId="34016353" w14:textId="77777777" w:rsidR="009D6BE1" w:rsidRPr="009D6BE1" w:rsidRDefault="009D6BE1" w:rsidP="009D6BE1">
      <w:pPr>
        <w:ind w:leftChars="200" w:left="900" w:hangingChars="200" w:hanging="420"/>
        <w:rPr>
          <w:sz w:val="21"/>
          <w:szCs w:val="21"/>
          <w:lang w:eastAsia="ja-JP"/>
        </w:rPr>
      </w:pPr>
      <w:r w:rsidRPr="009D6BE1">
        <w:rPr>
          <w:sz w:val="21"/>
          <w:szCs w:val="21"/>
          <w:lang w:eastAsia="ja-JP"/>
        </w:rPr>
        <w:t>(8)</w:t>
      </w:r>
      <w:r w:rsidRPr="009D6BE1">
        <w:rPr>
          <w:sz w:val="21"/>
          <w:szCs w:val="21"/>
          <w:lang w:eastAsia="ja-JP"/>
        </w:rPr>
        <w:tab/>
      </w:r>
      <w:r w:rsidRPr="009D6BE1">
        <w:rPr>
          <w:rFonts w:hint="eastAsia"/>
          <w:sz w:val="21"/>
          <w:szCs w:val="21"/>
          <w:lang w:eastAsia="ja-JP"/>
        </w:rPr>
        <w:t>譲渡制限</w:t>
      </w:r>
    </w:p>
    <w:p w14:paraId="344C456A" w14:textId="38B103CE" w:rsidR="009D6BE1" w:rsidRPr="009D6BE1" w:rsidRDefault="009D6BE1" w:rsidP="009D6BE1">
      <w:pPr>
        <w:pStyle w:val="af7"/>
        <w:tabs>
          <w:tab w:val="left" w:pos="5040"/>
        </w:tabs>
        <w:autoSpaceDE w:val="0"/>
        <w:autoSpaceDN w:val="0"/>
        <w:ind w:leftChars="399" w:left="960" w:hangingChars="1" w:hanging="2"/>
        <w:rPr>
          <w:rFonts w:ascii="Times New Roman" w:eastAsia="ＭＳ 明朝" w:hAnsi="Times New Roman"/>
          <w:sz w:val="21"/>
          <w:szCs w:val="21"/>
        </w:rPr>
      </w:pPr>
      <w:r w:rsidRPr="009D6BE1">
        <w:rPr>
          <w:rFonts w:ascii="Times New Roman" w:eastAsia="ＭＳ 明朝" w:hint="eastAsia"/>
          <w:sz w:val="21"/>
          <w:szCs w:val="21"/>
        </w:rPr>
        <w:lastRenderedPageBreak/>
        <w:t>譲渡による新株予約権の取得については、株主総会</w:t>
      </w:r>
      <w:r w:rsidRPr="009D6BE1">
        <w:rPr>
          <w:rFonts w:ascii="Times New Roman" w:eastAsia="ＭＳ 明朝" w:hint="eastAsia"/>
          <w:bCs/>
          <w:sz w:val="21"/>
          <w:szCs w:val="21"/>
        </w:rPr>
        <w:t>（当社が取締役会設置会社</w:t>
      </w:r>
      <w:r w:rsidR="00261E66">
        <w:rPr>
          <w:rFonts w:ascii="Times New Roman" w:eastAsia="ＭＳ 明朝" w:hint="eastAsia"/>
          <w:bCs/>
          <w:sz w:val="21"/>
          <w:szCs w:val="21"/>
        </w:rPr>
        <w:t>である</w:t>
      </w:r>
      <w:r w:rsidRPr="009D6BE1">
        <w:rPr>
          <w:rFonts w:ascii="Times New Roman" w:eastAsia="ＭＳ 明朝" w:hint="eastAsia"/>
          <w:bCs/>
          <w:sz w:val="21"/>
          <w:szCs w:val="21"/>
        </w:rPr>
        <w:t>場合</w:t>
      </w:r>
      <w:r w:rsidR="00261E66">
        <w:rPr>
          <w:rFonts w:ascii="Times New Roman" w:eastAsia="ＭＳ 明朝" w:hint="eastAsia"/>
          <w:bCs/>
          <w:sz w:val="21"/>
          <w:szCs w:val="21"/>
        </w:rPr>
        <w:t>には</w:t>
      </w:r>
      <w:r w:rsidRPr="009D6BE1">
        <w:rPr>
          <w:rFonts w:ascii="Times New Roman" w:eastAsia="ＭＳ 明朝" w:hint="eastAsia"/>
          <w:bCs/>
          <w:sz w:val="21"/>
          <w:szCs w:val="21"/>
        </w:rPr>
        <w:t>取締役会）</w:t>
      </w:r>
      <w:r w:rsidRPr="009D6BE1">
        <w:rPr>
          <w:rFonts w:ascii="Times New Roman" w:eastAsia="ＭＳ 明朝" w:hint="eastAsia"/>
          <w:sz w:val="21"/>
          <w:szCs w:val="21"/>
        </w:rPr>
        <w:t>の承認を要する。</w:t>
      </w:r>
    </w:p>
    <w:p w14:paraId="6D0FBA50" w14:textId="77777777" w:rsidR="009D6BE1" w:rsidRPr="009D6BE1" w:rsidRDefault="009D6BE1" w:rsidP="009D6BE1">
      <w:pPr>
        <w:ind w:leftChars="200" w:left="900" w:hangingChars="200" w:hanging="420"/>
        <w:rPr>
          <w:bCs/>
          <w:sz w:val="21"/>
          <w:szCs w:val="21"/>
          <w:lang w:eastAsia="ja-JP"/>
        </w:rPr>
      </w:pPr>
      <w:r w:rsidRPr="009D6BE1">
        <w:rPr>
          <w:bCs/>
          <w:sz w:val="21"/>
          <w:szCs w:val="21"/>
          <w:lang w:eastAsia="ja-JP"/>
        </w:rPr>
        <w:t>(9)</w:t>
      </w:r>
      <w:r w:rsidRPr="009D6BE1">
        <w:rPr>
          <w:bCs/>
          <w:sz w:val="21"/>
          <w:szCs w:val="21"/>
          <w:lang w:eastAsia="ja-JP"/>
        </w:rPr>
        <w:tab/>
      </w:r>
      <w:r w:rsidRPr="009D6BE1">
        <w:rPr>
          <w:rFonts w:hAnsi="ＭＳ 明朝" w:hint="eastAsia"/>
          <w:bCs/>
          <w:sz w:val="21"/>
          <w:szCs w:val="21"/>
          <w:lang w:eastAsia="ja-JP"/>
        </w:rPr>
        <w:t>資本金および資本準備金に関する事項</w:t>
      </w:r>
    </w:p>
    <w:p w14:paraId="0F6B81DB" w14:textId="77777777" w:rsidR="009D6BE1" w:rsidRPr="009D6BE1" w:rsidRDefault="009D6BE1" w:rsidP="009D6BE1">
      <w:pPr>
        <w:pStyle w:val="af7"/>
        <w:tabs>
          <w:tab w:val="left" w:pos="5040"/>
        </w:tabs>
        <w:autoSpaceDE w:val="0"/>
        <w:autoSpaceDN w:val="0"/>
        <w:ind w:leftChars="399" w:left="1401" w:hangingChars="211" w:hanging="443"/>
        <w:rPr>
          <w:rFonts w:ascii="Times New Roman" w:eastAsia="ＭＳ 明朝"/>
          <w:bCs/>
          <w:sz w:val="21"/>
          <w:szCs w:val="21"/>
        </w:rPr>
      </w:pPr>
      <w:r w:rsidRPr="009D6BE1">
        <w:rPr>
          <w:rFonts w:ascii="Times New Roman" w:hAnsi="Times New Roman"/>
          <w:bCs/>
          <w:sz w:val="21"/>
          <w:szCs w:val="21"/>
        </w:rPr>
        <w:t>(a</w:t>
      </w:r>
      <w:r w:rsidRPr="009D6BE1">
        <w:rPr>
          <w:rFonts w:ascii="Times New Roman" w:eastAsia="ＭＳ 明朝" w:hAnsi="Times New Roman"/>
          <w:bCs/>
          <w:sz w:val="21"/>
          <w:szCs w:val="21"/>
        </w:rPr>
        <w:t>)</w:t>
      </w:r>
      <w:r w:rsidRPr="009D6BE1">
        <w:rPr>
          <w:rFonts w:ascii="Times New Roman" w:eastAsia="ＭＳ 明朝" w:hAnsi="Times New Roman"/>
          <w:bCs/>
          <w:sz w:val="21"/>
          <w:szCs w:val="21"/>
        </w:rPr>
        <w:tab/>
      </w:r>
      <w:r w:rsidRPr="009D6BE1">
        <w:rPr>
          <w:rFonts w:ascii="Times New Roman" w:eastAsia="ＭＳ 明朝" w:hint="eastAsia"/>
          <w:bCs/>
          <w:sz w:val="21"/>
          <w:szCs w:val="21"/>
        </w:rPr>
        <w:t>新株予約権の行使により株式を発行する場合において増加する資本金の額は、会社計算規則第</w:t>
      </w:r>
      <w:r w:rsidRPr="009D6BE1">
        <w:rPr>
          <w:rFonts w:ascii="Times New Roman" w:eastAsia="ＭＳ 明朝" w:hAnsi="Times New Roman"/>
          <w:bCs/>
          <w:sz w:val="21"/>
          <w:szCs w:val="21"/>
        </w:rPr>
        <w:t>17</w:t>
      </w:r>
      <w:r w:rsidRPr="009D6BE1">
        <w:rPr>
          <w:rFonts w:ascii="Times New Roman" w:eastAsia="ＭＳ 明朝" w:hint="eastAsia"/>
          <w:bCs/>
          <w:sz w:val="21"/>
          <w:szCs w:val="21"/>
        </w:rPr>
        <w:t>条第</w:t>
      </w:r>
      <w:r w:rsidRPr="009D6BE1">
        <w:rPr>
          <w:rFonts w:ascii="Times New Roman" w:eastAsia="ＭＳ 明朝" w:hAnsi="Times New Roman"/>
          <w:bCs/>
          <w:sz w:val="21"/>
          <w:szCs w:val="21"/>
        </w:rPr>
        <w:t>1</w:t>
      </w:r>
      <w:r w:rsidRPr="009D6BE1">
        <w:rPr>
          <w:rFonts w:ascii="Times New Roman" w:eastAsia="ＭＳ 明朝" w:hint="eastAsia"/>
          <w:bCs/>
          <w:sz w:val="21"/>
          <w:szCs w:val="21"/>
        </w:rPr>
        <w:t>項に従い算出される資本金等増加限度額の</w:t>
      </w:r>
      <w:r w:rsidRPr="009D6BE1">
        <w:rPr>
          <w:rFonts w:ascii="Times New Roman" w:eastAsia="ＭＳ 明朝" w:hAnsi="Times New Roman"/>
          <w:bCs/>
          <w:sz w:val="21"/>
          <w:szCs w:val="21"/>
        </w:rPr>
        <w:t>2</w:t>
      </w:r>
      <w:r w:rsidRPr="009D6BE1">
        <w:rPr>
          <w:rFonts w:ascii="Times New Roman" w:eastAsia="ＭＳ 明朝" w:hint="eastAsia"/>
          <w:bCs/>
          <w:sz w:val="21"/>
          <w:szCs w:val="21"/>
        </w:rPr>
        <w:t>分の</w:t>
      </w:r>
      <w:r w:rsidRPr="009D6BE1">
        <w:rPr>
          <w:rFonts w:ascii="Times New Roman" w:eastAsia="ＭＳ 明朝" w:hAnsi="Times New Roman"/>
          <w:bCs/>
          <w:sz w:val="21"/>
          <w:szCs w:val="21"/>
        </w:rPr>
        <w:t>1</w:t>
      </w:r>
      <w:r w:rsidRPr="009D6BE1">
        <w:rPr>
          <w:rFonts w:ascii="Times New Roman" w:eastAsia="ＭＳ 明朝" w:hint="eastAsia"/>
          <w:bCs/>
          <w:sz w:val="21"/>
          <w:szCs w:val="21"/>
        </w:rPr>
        <w:t>の金額とし、計算の結果端数が生じたときは、その端数を切上げるものとする。</w:t>
      </w:r>
    </w:p>
    <w:p w14:paraId="2A616C87" w14:textId="77777777" w:rsidR="009D6BE1" w:rsidRPr="009D6BE1" w:rsidRDefault="009D6BE1" w:rsidP="009D6BE1">
      <w:pPr>
        <w:pStyle w:val="af7"/>
        <w:tabs>
          <w:tab w:val="left" w:pos="5040"/>
        </w:tabs>
        <w:autoSpaceDE w:val="0"/>
        <w:autoSpaceDN w:val="0"/>
        <w:ind w:leftChars="399" w:left="1401" w:hangingChars="211" w:hanging="443"/>
        <w:rPr>
          <w:rFonts w:ascii="Times New Roman" w:eastAsia="ＭＳ 明朝" w:hAnsi="Times New Roman"/>
          <w:bCs/>
          <w:sz w:val="21"/>
          <w:szCs w:val="21"/>
        </w:rPr>
      </w:pPr>
      <w:r w:rsidRPr="009D6BE1">
        <w:rPr>
          <w:rFonts w:ascii="Times New Roman" w:eastAsia="ＭＳ 明朝"/>
          <w:bCs/>
          <w:sz w:val="21"/>
          <w:szCs w:val="21"/>
        </w:rPr>
        <w:t>(b)</w:t>
      </w:r>
      <w:r w:rsidRPr="009D6BE1">
        <w:rPr>
          <w:rFonts w:ascii="Times New Roman" w:eastAsia="ＭＳ 明朝"/>
          <w:bCs/>
          <w:sz w:val="21"/>
          <w:szCs w:val="21"/>
        </w:rPr>
        <w:tab/>
      </w:r>
      <w:r w:rsidRPr="009D6BE1">
        <w:rPr>
          <w:rFonts w:ascii="Times New Roman" w:eastAsia="ＭＳ 明朝" w:hint="eastAsia"/>
          <w:bCs/>
          <w:sz w:val="21"/>
          <w:szCs w:val="21"/>
        </w:rPr>
        <w:t>新株予約権の行使により株式を発行する場合において増加する資本準備金の額は、上記</w:t>
      </w:r>
      <w:r w:rsidRPr="009D6BE1">
        <w:rPr>
          <w:rFonts w:ascii="Times New Roman" w:eastAsia="ＭＳ 明朝" w:hAnsi="Times New Roman"/>
          <w:bCs/>
          <w:sz w:val="21"/>
          <w:szCs w:val="21"/>
        </w:rPr>
        <w:t>(a)</w:t>
      </w:r>
      <w:r w:rsidRPr="009D6BE1">
        <w:rPr>
          <w:rFonts w:ascii="Times New Roman" w:eastAsia="ＭＳ 明朝" w:hint="eastAsia"/>
          <w:bCs/>
          <w:sz w:val="21"/>
          <w:szCs w:val="21"/>
        </w:rPr>
        <w:t>記載の資本金等増加限度額から同</w:t>
      </w:r>
      <w:r w:rsidRPr="009D6BE1">
        <w:rPr>
          <w:rFonts w:ascii="Times New Roman" w:eastAsia="ＭＳ 明朝"/>
          <w:bCs/>
          <w:sz w:val="21"/>
          <w:szCs w:val="21"/>
        </w:rPr>
        <w:t>(a)</w:t>
      </w:r>
      <w:r w:rsidRPr="009D6BE1">
        <w:rPr>
          <w:rFonts w:ascii="Times New Roman" w:eastAsia="ＭＳ 明朝" w:hint="eastAsia"/>
          <w:bCs/>
          <w:sz w:val="21"/>
          <w:szCs w:val="21"/>
        </w:rPr>
        <w:t>に定める増加する資本金の額を減じた額とする。</w:t>
      </w:r>
    </w:p>
    <w:p w14:paraId="768D32D5" w14:textId="77777777" w:rsidR="009D6BE1" w:rsidRPr="009D6BE1" w:rsidRDefault="009D6BE1" w:rsidP="009D6BE1">
      <w:pPr>
        <w:pStyle w:val="af7"/>
        <w:tabs>
          <w:tab w:val="left" w:pos="5040"/>
        </w:tabs>
        <w:autoSpaceDE w:val="0"/>
        <w:autoSpaceDN w:val="0"/>
        <w:ind w:leftChars="399" w:left="960" w:hangingChars="1" w:hanging="2"/>
        <w:rPr>
          <w:rFonts w:ascii="Times New Roman" w:eastAsia="ＭＳ 明朝" w:hAnsi="Times New Roman"/>
          <w:sz w:val="21"/>
          <w:szCs w:val="21"/>
        </w:rPr>
      </w:pPr>
    </w:p>
    <w:p w14:paraId="21E413A3" w14:textId="77777777" w:rsidR="009D6BE1" w:rsidRPr="009D6BE1" w:rsidRDefault="009D6BE1" w:rsidP="009D6BE1">
      <w:pPr>
        <w:ind w:rightChars="-23" w:right="-55"/>
        <w:rPr>
          <w:bCs/>
          <w:sz w:val="21"/>
          <w:szCs w:val="21"/>
          <w:lang w:eastAsia="ja-JP"/>
        </w:rPr>
      </w:pPr>
    </w:p>
    <w:p w14:paraId="45D20A3D" w14:textId="77777777" w:rsidR="009D6BE1" w:rsidRPr="009D6BE1" w:rsidRDefault="009D6BE1" w:rsidP="009D6BE1">
      <w:pPr>
        <w:jc w:val="left"/>
        <w:rPr>
          <w:sz w:val="21"/>
          <w:szCs w:val="21"/>
          <w:lang w:eastAsia="ja-JP"/>
        </w:rPr>
      </w:pPr>
      <w:r w:rsidRPr="009D6BE1">
        <w:rPr>
          <w:sz w:val="21"/>
          <w:szCs w:val="21"/>
          <w:lang w:eastAsia="ja-JP"/>
        </w:rPr>
        <w:br w:type="page"/>
      </w:r>
    </w:p>
    <w:p w14:paraId="25DF9E94" w14:textId="77777777" w:rsidR="009D6BE1" w:rsidRPr="009D6BE1" w:rsidRDefault="009D6BE1" w:rsidP="009D6BE1">
      <w:pPr>
        <w:rPr>
          <w:sz w:val="21"/>
          <w:szCs w:val="21"/>
          <w:u w:val="single"/>
        </w:rPr>
      </w:pPr>
      <w:r w:rsidRPr="009D6BE1">
        <w:rPr>
          <w:rFonts w:hint="eastAsia"/>
          <w:sz w:val="21"/>
          <w:szCs w:val="21"/>
        </w:rPr>
        <w:lastRenderedPageBreak/>
        <w:t>別紙</w:t>
      </w:r>
      <w:r w:rsidRPr="009D6BE1">
        <w:rPr>
          <w:sz w:val="21"/>
          <w:szCs w:val="21"/>
        </w:rPr>
        <w:t>2</w:t>
      </w:r>
      <w:r w:rsidRPr="009D6BE1">
        <w:rPr>
          <w:rFonts w:hint="eastAsia"/>
          <w:sz w:val="21"/>
          <w:szCs w:val="21"/>
        </w:rPr>
        <w:t>「行使通知書」</w:t>
      </w:r>
    </w:p>
    <w:p w14:paraId="0ED35422" w14:textId="77777777" w:rsidR="009D6BE1" w:rsidRPr="009D6BE1" w:rsidRDefault="009D6BE1" w:rsidP="009D6BE1">
      <w:pPr>
        <w:jc w:val="right"/>
        <w:rPr>
          <w:sz w:val="21"/>
          <w:szCs w:val="21"/>
        </w:rPr>
      </w:pPr>
      <w:r w:rsidRPr="009D6BE1">
        <w:rPr>
          <w:sz w:val="21"/>
          <w:szCs w:val="21"/>
        </w:rPr>
        <w:t>20</w:t>
      </w:r>
      <w:r w:rsidRPr="009D6BE1">
        <w:rPr>
          <w:rFonts w:hint="eastAsia"/>
          <w:sz w:val="21"/>
          <w:szCs w:val="21"/>
        </w:rPr>
        <w:t>＿年＿月＿日</w:t>
      </w:r>
    </w:p>
    <w:p w14:paraId="5C4F50F3" w14:textId="77777777" w:rsidR="009D6BE1" w:rsidRPr="00267860" w:rsidRDefault="009D6BE1" w:rsidP="009D6BE1">
      <w:pPr>
        <w:jc w:val="left"/>
        <w:rPr>
          <w:sz w:val="21"/>
          <w:szCs w:val="21"/>
        </w:rPr>
      </w:pPr>
      <w:r w:rsidRPr="00267860">
        <w:rPr>
          <w:sz w:val="21"/>
          <w:szCs w:val="21"/>
        </w:rPr>
        <w:t>[</w:t>
      </w:r>
      <w:proofErr w:type="spellStart"/>
      <w:r w:rsidRPr="00267860">
        <w:rPr>
          <w:rFonts w:hint="eastAsia"/>
          <w:sz w:val="21"/>
          <w:szCs w:val="21"/>
        </w:rPr>
        <w:t>発行会社</w:t>
      </w:r>
      <w:proofErr w:type="spellEnd"/>
      <w:r w:rsidRPr="00267860">
        <w:rPr>
          <w:sz w:val="21"/>
          <w:szCs w:val="21"/>
        </w:rPr>
        <w:t>]</w:t>
      </w:r>
      <w:r w:rsidRPr="00267860">
        <w:rPr>
          <w:rFonts w:hint="eastAsia"/>
          <w:sz w:val="21"/>
          <w:szCs w:val="21"/>
        </w:rPr>
        <w:t xml:space="preserve">　</w:t>
      </w:r>
      <w:proofErr w:type="spellStart"/>
      <w:r w:rsidRPr="00267860">
        <w:rPr>
          <w:rFonts w:hint="eastAsia"/>
          <w:sz w:val="21"/>
          <w:szCs w:val="21"/>
        </w:rPr>
        <w:t>御中</w:t>
      </w:r>
      <w:proofErr w:type="spellEnd"/>
    </w:p>
    <w:p w14:paraId="69E167BF" w14:textId="77777777" w:rsidR="009D6BE1" w:rsidRPr="00267860" w:rsidRDefault="009D6BE1" w:rsidP="009D6BE1">
      <w:pPr>
        <w:jc w:val="left"/>
        <w:rPr>
          <w:sz w:val="21"/>
          <w:szCs w:val="21"/>
        </w:rPr>
      </w:pPr>
    </w:p>
    <w:p w14:paraId="0755F2B1" w14:textId="77777777" w:rsidR="009D6BE1" w:rsidRPr="00267860" w:rsidRDefault="009D6BE1" w:rsidP="009D6BE1">
      <w:pPr>
        <w:jc w:val="center"/>
        <w:rPr>
          <w:sz w:val="21"/>
          <w:szCs w:val="21"/>
        </w:rPr>
      </w:pPr>
      <w:proofErr w:type="gramStart"/>
      <w:r w:rsidRPr="00267860">
        <w:rPr>
          <w:rFonts w:hint="eastAsia"/>
          <w:sz w:val="21"/>
          <w:szCs w:val="21"/>
        </w:rPr>
        <w:t>第</w:t>
      </w:r>
      <w:r w:rsidR="00CC5611" w:rsidRPr="00267860">
        <w:rPr>
          <w:sz w:val="21"/>
          <w:szCs w:val="21"/>
        </w:rPr>
        <w:t>[</w:t>
      </w:r>
      <w:proofErr w:type="gramEnd"/>
      <w:r w:rsidRPr="00267860">
        <w:rPr>
          <w:sz w:val="21"/>
          <w:szCs w:val="21"/>
        </w:rPr>
        <w:t>1</w:t>
      </w:r>
      <w:r w:rsidR="00CC5611" w:rsidRPr="00267860">
        <w:rPr>
          <w:sz w:val="21"/>
          <w:szCs w:val="21"/>
        </w:rPr>
        <w:t>]</w:t>
      </w:r>
      <w:proofErr w:type="spellStart"/>
      <w:r w:rsidRPr="00267860">
        <w:rPr>
          <w:rFonts w:hint="eastAsia"/>
          <w:sz w:val="21"/>
          <w:szCs w:val="21"/>
        </w:rPr>
        <w:t>回</w:t>
      </w:r>
      <w:r w:rsidRPr="00267860">
        <w:rPr>
          <w:sz w:val="21"/>
          <w:szCs w:val="21"/>
        </w:rPr>
        <w:t>J-KISS</w:t>
      </w:r>
      <w:r w:rsidRPr="00267860">
        <w:rPr>
          <w:rFonts w:hint="eastAsia"/>
          <w:sz w:val="21"/>
          <w:szCs w:val="21"/>
        </w:rPr>
        <w:t>型新株予約権</w:t>
      </w:r>
      <w:proofErr w:type="spellEnd"/>
    </w:p>
    <w:p w14:paraId="074C1DC9" w14:textId="77777777" w:rsidR="009D6BE1" w:rsidRPr="00267860" w:rsidRDefault="009D6BE1" w:rsidP="009D6BE1">
      <w:pPr>
        <w:jc w:val="center"/>
        <w:rPr>
          <w:sz w:val="21"/>
          <w:szCs w:val="21"/>
          <w:lang w:eastAsia="ja-JP"/>
        </w:rPr>
      </w:pPr>
      <w:r w:rsidRPr="00267860">
        <w:rPr>
          <w:rFonts w:hint="eastAsia"/>
          <w:sz w:val="21"/>
          <w:szCs w:val="21"/>
          <w:lang w:eastAsia="ja-JP"/>
        </w:rPr>
        <w:t>行使通知書</w:t>
      </w:r>
    </w:p>
    <w:p w14:paraId="0E1F6550" w14:textId="77777777" w:rsidR="009D6BE1" w:rsidRPr="00267860" w:rsidRDefault="009D6BE1" w:rsidP="009D6BE1">
      <w:pPr>
        <w:rPr>
          <w:sz w:val="21"/>
          <w:szCs w:val="21"/>
          <w:lang w:eastAsia="ja-JP"/>
        </w:rPr>
      </w:pPr>
    </w:p>
    <w:p w14:paraId="657E77DD" w14:textId="77777777" w:rsidR="009D6BE1" w:rsidRPr="00267860" w:rsidRDefault="009D6BE1" w:rsidP="009D6BE1">
      <w:pPr>
        <w:rPr>
          <w:sz w:val="21"/>
          <w:szCs w:val="21"/>
          <w:lang w:eastAsia="ja-JP"/>
        </w:rPr>
      </w:pPr>
      <w:r w:rsidRPr="00267860">
        <w:rPr>
          <w:rFonts w:hint="eastAsia"/>
          <w:sz w:val="21"/>
          <w:szCs w:val="21"/>
          <w:lang w:eastAsia="ja-JP"/>
        </w:rPr>
        <w:t>本書末尾に署名または記名押印する者（以下「保有者」という。）は、貴社に割り当てられた新株予約権を下記の通り行使いたしたく、ここに通知いたします。</w:t>
      </w:r>
    </w:p>
    <w:p w14:paraId="3FC95644" w14:textId="77777777" w:rsidR="009D6BE1" w:rsidRPr="00267860" w:rsidRDefault="009D6BE1" w:rsidP="009D6BE1">
      <w:pPr>
        <w:rPr>
          <w:sz w:val="21"/>
          <w:szCs w:val="21"/>
          <w:lang w:eastAsia="ja-JP"/>
        </w:rPr>
      </w:pPr>
    </w:p>
    <w:p w14:paraId="29FF47A5" w14:textId="77777777" w:rsidR="009D6BE1" w:rsidRPr="00267860" w:rsidRDefault="009D6BE1" w:rsidP="009D6BE1">
      <w:pPr>
        <w:pStyle w:val="af5"/>
        <w:rPr>
          <w:sz w:val="21"/>
          <w:szCs w:val="21"/>
        </w:rPr>
      </w:pPr>
      <w:r w:rsidRPr="00267860">
        <w:rPr>
          <w:rFonts w:hint="eastAsia"/>
          <w:sz w:val="21"/>
          <w:szCs w:val="21"/>
        </w:rPr>
        <w:t>記</w:t>
      </w:r>
    </w:p>
    <w:p w14:paraId="416C4FB8" w14:textId="77777777" w:rsidR="009D6BE1" w:rsidRPr="00267860" w:rsidRDefault="009D6BE1" w:rsidP="009D6BE1">
      <w:pPr>
        <w:rPr>
          <w:sz w:val="21"/>
          <w:szCs w:val="21"/>
          <w:lang w:eastAsia="ja-JP"/>
        </w:rPr>
      </w:pPr>
    </w:p>
    <w:p w14:paraId="733B2A52" w14:textId="77777777" w:rsidR="009D6BE1" w:rsidRPr="00267860" w:rsidRDefault="009D6BE1" w:rsidP="009D6BE1">
      <w:pPr>
        <w:rPr>
          <w:sz w:val="21"/>
          <w:szCs w:val="21"/>
          <w:lang w:eastAsia="ja-JP"/>
        </w:rPr>
      </w:pPr>
      <w:r w:rsidRPr="00267860">
        <w:rPr>
          <w:rFonts w:hint="eastAsia"/>
          <w:sz w:val="21"/>
          <w:szCs w:val="21"/>
          <w:lang w:eastAsia="ja-JP"/>
        </w:rPr>
        <w:t>行使する新株予約権の種類及び数</w:t>
      </w:r>
    </w:p>
    <w:p w14:paraId="3FD37BE2" w14:textId="77777777" w:rsidR="009D6BE1" w:rsidRPr="009D6BE1" w:rsidRDefault="009D6BE1" w:rsidP="009D6BE1">
      <w:pPr>
        <w:rPr>
          <w:sz w:val="21"/>
          <w:szCs w:val="21"/>
          <w:lang w:eastAsia="ja-JP"/>
        </w:rPr>
      </w:pPr>
      <w:r w:rsidRPr="00267860">
        <w:rPr>
          <w:rFonts w:hint="eastAsia"/>
          <w:sz w:val="21"/>
          <w:szCs w:val="21"/>
          <w:lang w:eastAsia="ja-JP"/>
        </w:rPr>
        <w:t xml:space="preserve">　</w:t>
      </w:r>
      <w:r w:rsidRPr="00267860">
        <w:rPr>
          <w:sz w:val="21"/>
          <w:szCs w:val="21"/>
          <w:lang w:eastAsia="ja-JP"/>
        </w:rPr>
        <w:t>[</w:t>
      </w:r>
      <w:r w:rsidRPr="00267860">
        <w:rPr>
          <w:rFonts w:hint="eastAsia"/>
          <w:sz w:val="21"/>
          <w:szCs w:val="21"/>
          <w:lang w:eastAsia="ja-JP"/>
        </w:rPr>
        <w:t>発行会社</w:t>
      </w:r>
      <w:r w:rsidRPr="00267860">
        <w:rPr>
          <w:sz w:val="21"/>
          <w:szCs w:val="21"/>
          <w:lang w:eastAsia="ja-JP"/>
        </w:rPr>
        <w:t>]</w:t>
      </w:r>
      <w:r w:rsidRPr="00267860">
        <w:rPr>
          <w:rFonts w:hint="eastAsia"/>
          <w:sz w:val="21"/>
          <w:szCs w:val="21"/>
          <w:lang w:eastAsia="ja-JP"/>
        </w:rPr>
        <w:t>第</w:t>
      </w:r>
      <w:r w:rsidR="00830277" w:rsidRPr="00267860">
        <w:rPr>
          <w:sz w:val="21"/>
          <w:szCs w:val="21"/>
          <w:lang w:eastAsia="ja-JP"/>
        </w:rPr>
        <w:t>[</w:t>
      </w:r>
      <w:r w:rsidRPr="00267860">
        <w:rPr>
          <w:sz w:val="21"/>
          <w:szCs w:val="21"/>
          <w:lang w:eastAsia="ja-JP"/>
        </w:rPr>
        <w:t>1</w:t>
      </w:r>
      <w:r w:rsidR="00830277" w:rsidRPr="00267860">
        <w:rPr>
          <w:sz w:val="21"/>
          <w:szCs w:val="21"/>
          <w:lang w:eastAsia="ja-JP"/>
        </w:rPr>
        <w:t>]</w:t>
      </w:r>
      <w:r w:rsidRPr="00267860">
        <w:rPr>
          <w:rFonts w:hint="eastAsia"/>
          <w:sz w:val="21"/>
          <w:szCs w:val="21"/>
          <w:lang w:eastAsia="ja-JP"/>
        </w:rPr>
        <w:t>回</w:t>
      </w:r>
      <w:r w:rsidRPr="00267860">
        <w:rPr>
          <w:sz w:val="21"/>
          <w:szCs w:val="21"/>
          <w:lang w:eastAsia="ja-JP"/>
        </w:rPr>
        <w:t>J-KISS</w:t>
      </w:r>
      <w:r w:rsidRPr="00267860">
        <w:rPr>
          <w:rFonts w:hint="eastAsia"/>
          <w:sz w:val="21"/>
          <w:szCs w:val="21"/>
          <w:lang w:eastAsia="ja-JP"/>
        </w:rPr>
        <w:t>型新株予約権</w:t>
      </w:r>
      <w:r w:rsidRPr="009D6BE1">
        <w:rPr>
          <w:rFonts w:hint="eastAsia"/>
          <w:sz w:val="21"/>
          <w:szCs w:val="21"/>
          <w:lang w:eastAsia="ja-JP"/>
        </w:rPr>
        <w:t xml:space="preserve">　＿個</w:t>
      </w:r>
    </w:p>
    <w:p w14:paraId="2F445CC0" w14:textId="77777777" w:rsidR="009D6BE1" w:rsidRPr="009D6BE1" w:rsidRDefault="009D6BE1" w:rsidP="009D6BE1">
      <w:pPr>
        <w:rPr>
          <w:sz w:val="21"/>
          <w:szCs w:val="21"/>
          <w:lang w:eastAsia="ja-JP"/>
        </w:rPr>
      </w:pPr>
    </w:p>
    <w:p w14:paraId="6CA70ECF" w14:textId="77777777" w:rsidR="009D6BE1" w:rsidRPr="009D6BE1" w:rsidRDefault="009D6BE1" w:rsidP="009D6BE1">
      <w:pPr>
        <w:rPr>
          <w:sz w:val="21"/>
          <w:szCs w:val="21"/>
        </w:rPr>
      </w:pPr>
      <w:proofErr w:type="spellStart"/>
      <w:r w:rsidRPr="009D6BE1">
        <w:rPr>
          <w:rFonts w:hint="eastAsia"/>
          <w:sz w:val="21"/>
          <w:szCs w:val="21"/>
        </w:rPr>
        <w:t>申込期日</w:t>
      </w:r>
      <w:proofErr w:type="spellEnd"/>
    </w:p>
    <w:p w14:paraId="5FF00BF7" w14:textId="77777777" w:rsidR="009D6BE1" w:rsidRPr="009D6BE1" w:rsidRDefault="009D6BE1" w:rsidP="009D6BE1">
      <w:pPr>
        <w:ind w:firstLineChars="100" w:firstLine="210"/>
        <w:rPr>
          <w:sz w:val="21"/>
          <w:szCs w:val="21"/>
        </w:rPr>
      </w:pPr>
      <w:r w:rsidRPr="009D6BE1">
        <w:rPr>
          <w:sz w:val="21"/>
          <w:szCs w:val="21"/>
        </w:rPr>
        <w:t>20</w:t>
      </w:r>
      <w:r w:rsidRPr="009D6BE1">
        <w:rPr>
          <w:rFonts w:hint="eastAsia"/>
          <w:sz w:val="21"/>
          <w:szCs w:val="21"/>
        </w:rPr>
        <w:t>＿年＿月＿日</w:t>
      </w:r>
    </w:p>
    <w:p w14:paraId="1707EACF" w14:textId="77777777" w:rsidR="009D6BE1" w:rsidRPr="009D6BE1" w:rsidRDefault="009D6BE1" w:rsidP="009D6BE1">
      <w:pPr>
        <w:rPr>
          <w:sz w:val="21"/>
          <w:szCs w:val="21"/>
        </w:rPr>
      </w:pPr>
    </w:p>
    <w:p w14:paraId="25C7C624" w14:textId="77777777" w:rsidR="009D6BE1" w:rsidRPr="009D6BE1" w:rsidRDefault="009D6BE1" w:rsidP="009D6BE1">
      <w:pPr>
        <w:rPr>
          <w:sz w:val="21"/>
          <w:szCs w:val="21"/>
        </w:rPr>
      </w:pPr>
      <w:proofErr w:type="spellStart"/>
      <w:r w:rsidRPr="009D6BE1">
        <w:rPr>
          <w:rFonts w:hint="eastAsia"/>
          <w:sz w:val="21"/>
          <w:szCs w:val="21"/>
        </w:rPr>
        <w:t>行使日（払込日</w:t>
      </w:r>
      <w:proofErr w:type="spellEnd"/>
      <w:r w:rsidRPr="009D6BE1">
        <w:rPr>
          <w:rFonts w:hint="eastAsia"/>
          <w:sz w:val="21"/>
          <w:szCs w:val="21"/>
        </w:rPr>
        <w:t>）</w:t>
      </w:r>
    </w:p>
    <w:p w14:paraId="7C091CBB" w14:textId="77777777" w:rsidR="009D6BE1" w:rsidRPr="009D6BE1" w:rsidRDefault="009D6BE1" w:rsidP="009D6BE1">
      <w:pPr>
        <w:rPr>
          <w:sz w:val="21"/>
          <w:szCs w:val="21"/>
          <w:lang w:eastAsia="ja-JP"/>
        </w:rPr>
      </w:pPr>
      <w:r w:rsidRPr="009D6BE1">
        <w:rPr>
          <w:rFonts w:hint="eastAsia"/>
          <w:sz w:val="21"/>
          <w:szCs w:val="21"/>
        </w:rPr>
        <w:t xml:space="preserve">　</w:t>
      </w:r>
      <w:r w:rsidRPr="009D6BE1">
        <w:rPr>
          <w:sz w:val="21"/>
          <w:szCs w:val="21"/>
          <w:lang w:eastAsia="ja-JP"/>
        </w:rPr>
        <w:t>20</w:t>
      </w:r>
      <w:r w:rsidRPr="009D6BE1">
        <w:rPr>
          <w:rFonts w:hint="eastAsia"/>
          <w:sz w:val="21"/>
          <w:szCs w:val="21"/>
          <w:lang w:eastAsia="ja-JP"/>
        </w:rPr>
        <w:t>＿年＿月＿日</w:t>
      </w:r>
    </w:p>
    <w:p w14:paraId="04A020FB" w14:textId="77777777" w:rsidR="009D6BE1" w:rsidRPr="009D6BE1" w:rsidRDefault="009D6BE1" w:rsidP="009D6BE1">
      <w:pPr>
        <w:rPr>
          <w:sz w:val="21"/>
          <w:szCs w:val="21"/>
          <w:lang w:eastAsia="ja-JP"/>
        </w:rPr>
      </w:pPr>
    </w:p>
    <w:p w14:paraId="0E1DF828" w14:textId="77777777" w:rsidR="009D6BE1" w:rsidRPr="009D6BE1" w:rsidRDefault="009D6BE1" w:rsidP="009D6BE1">
      <w:pPr>
        <w:rPr>
          <w:sz w:val="21"/>
          <w:szCs w:val="21"/>
          <w:lang w:eastAsia="ja-JP"/>
        </w:rPr>
      </w:pPr>
      <w:r w:rsidRPr="009D6BE1">
        <w:rPr>
          <w:rFonts w:hint="eastAsia"/>
          <w:sz w:val="21"/>
          <w:szCs w:val="21"/>
          <w:lang w:eastAsia="ja-JP"/>
        </w:rPr>
        <w:t>払込金額</w:t>
      </w:r>
    </w:p>
    <w:p w14:paraId="2EC5C823" w14:textId="77777777" w:rsidR="009D6BE1" w:rsidRPr="009D6BE1" w:rsidRDefault="009D6BE1" w:rsidP="009D6BE1">
      <w:pPr>
        <w:rPr>
          <w:sz w:val="21"/>
          <w:szCs w:val="21"/>
          <w:lang w:eastAsia="ja-JP"/>
        </w:rPr>
      </w:pPr>
      <w:r w:rsidRPr="009D6BE1">
        <w:rPr>
          <w:rFonts w:hint="eastAsia"/>
          <w:sz w:val="21"/>
          <w:szCs w:val="21"/>
          <w:lang w:eastAsia="ja-JP"/>
        </w:rPr>
        <w:t xml:space="preserve">　＿＿円（新株予約権</w:t>
      </w:r>
      <w:r w:rsidRPr="009D6BE1">
        <w:rPr>
          <w:sz w:val="21"/>
          <w:szCs w:val="21"/>
          <w:lang w:eastAsia="ja-JP"/>
        </w:rPr>
        <w:t>1</w:t>
      </w:r>
      <w:r w:rsidRPr="009D6BE1">
        <w:rPr>
          <w:rFonts w:hint="eastAsia"/>
          <w:sz w:val="21"/>
          <w:szCs w:val="21"/>
          <w:lang w:eastAsia="ja-JP"/>
        </w:rPr>
        <w:t>個あたり</w:t>
      </w:r>
      <w:r w:rsidRPr="009D6BE1">
        <w:rPr>
          <w:sz w:val="21"/>
          <w:szCs w:val="21"/>
          <w:lang w:eastAsia="ja-JP"/>
        </w:rPr>
        <w:t>1</w:t>
      </w:r>
      <w:r w:rsidRPr="009D6BE1">
        <w:rPr>
          <w:rFonts w:hint="eastAsia"/>
          <w:sz w:val="21"/>
          <w:szCs w:val="21"/>
          <w:lang w:eastAsia="ja-JP"/>
        </w:rPr>
        <w:t>円）</w:t>
      </w:r>
    </w:p>
    <w:p w14:paraId="749BA3A1" w14:textId="77777777" w:rsidR="009D6BE1" w:rsidRPr="009D6BE1" w:rsidRDefault="009D6BE1" w:rsidP="009D6BE1">
      <w:pPr>
        <w:rPr>
          <w:sz w:val="21"/>
          <w:szCs w:val="21"/>
          <w:lang w:eastAsia="ja-JP"/>
        </w:rPr>
      </w:pPr>
    </w:p>
    <w:p w14:paraId="11E14B2E" w14:textId="77777777" w:rsidR="009D6BE1" w:rsidRPr="009D6BE1" w:rsidRDefault="009D6BE1" w:rsidP="009D6BE1">
      <w:pPr>
        <w:rPr>
          <w:sz w:val="21"/>
          <w:szCs w:val="21"/>
          <w:lang w:eastAsia="ja-JP"/>
        </w:rPr>
      </w:pPr>
    </w:p>
    <w:p w14:paraId="0B0DE893" w14:textId="77777777" w:rsidR="009D6BE1" w:rsidRPr="009D6BE1" w:rsidRDefault="009D6BE1" w:rsidP="009D6BE1">
      <w:pPr>
        <w:pStyle w:val="af3"/>
        <w:rPr>
          <w:sz w:val="21"/>
          <w:szCs w:val="21"/>
        </w:rPr>
      </w:pPr>
      <w:r w:rsidRPr="009D6BE1">
        <w:rPr>
          <w:rFonts w:hint="eastAsia"/>
          <w:sz w:val="21"/>
          <w:szCs w:val="21"/>
        </w:rPr>
        <w:t>以上</w:t>
      </w:r>
    </w:p>
    <w:p w14:paraId="2FA0001B" w14:textId="77777777" w:rsidR="009D6BE1" w:rsidRPr="009D6BE1" w:rsidRDefault="009D6BE1" w:rsidP="009D6BE1">
      <w:pPr>
        <w:pStyle w:val="af3"/>
        <w:jc w:val="left"/>
        <w:rPr>
          <w:sz w:val="21"/>
          <w:szCs w:val="21"/>
        </w:rPr>
      </w:pPr>
    </w:p>
    <w:p w14:paraId="2830E832" w14:textId="77777777" w:rsidR="009D6BE1" w:rsidRPr="009D6BE1" w:rsidRDefault="009D6BE1" w:rsidP="009D6BE1">
      <w:pPr>
        <w:pStyle w:val="af3"/>
        <w:jc w:val="left"/>
        <w:rPr>
          <w:sz w:val="21"/>
          <w:szCs w:val="21"/>
        </w:rPr>
      </w:pPr>
      <w:r w:rsidRPr="009D6BE1">
        <w:rPr>
          <w:rFonts w:hint="eastAsia"/>
          <w:sz w:val="21"/>
          <w:szCs w:val="21"/>
        </w:rPr>
        <w:t xml:space="preserve">保有者：　</w:t>
      </w:r>
    </w:p>
    <w:p w14:paraId="77489E94" w14:textId="77777777" w:rsidR="009D6BE1" w:rsidRPr="009D6BE1" w:rsidRDefault="009D6BE1" w:rsidP="009D6BE1">
      <w:pPr>
        <w:rPr>
          <w:sz w:val="21"/>
          <w:szCs w:val="21"/>
        </w:rPr>
      </w:pPr>
      <w:r w:rsidRPr="009D6BE1">
        <w:rPr>
          <w:rFonts w:hint="eastAsia"/>
          <w:sz w:val="21"/>
          <w:szCs w:val="21"/>
        </w:rPr>
        <w:t xml:space="preserve">　　　　</w:t>
      </w:r>
      <w:r w:rsidRPr="009D6BE1">
        <w:rPr>
          <w:sz w:val="21"/>
          <w:szCs w:val="21"/>
        </w:rPr>
        <w:t>[</w:t>
      </w:r>
      <w:proofErr w:type="spellStart"/>
      <w:r w:rsidRPr="009D6BE1">
        <w:rPr>
          <w:rFonts w:hint="eastAsia"/>
          <w:sz w:val="21"/>
          <w:szCs w:val="21"/>
        </w:rPr>
        <w:t>住所</w:t>
      </w:r>
      <w:proofErr w:type="spellEnd"/>
      <w:r w:rsidRPr="009D6BE1">
        <w:rPr>
          <w:sz w:val="21"/>
          <w:szCs w:val="21"/>
        </w:rPr>
        <w:t>]</w:t>
      </w:r>
    </w:p>
    <w:p w14:paraId="37F87A7E" w14:textId="77777777" w:rsidR="009D6BE1" w:rsidRPr="009D6BE1" w:rsidRDefault="009D6BE1" w:rsidP="009D6BE1">
      <w:pPr>
        <w:ind w:firstLineChars="400" w:firstLine="840"/>
        <w:rPr>
          <w:sz w:val="21"/>
          <w:szCs w:val="21"/>
        </w:rPr>
      </w:pPr>
      <w:r w:rsidRPr="009D6BE1">
        <w:rPr>
          <w:sz w:val="21"/>
          <w:szCs w:val="21"/>
        </w:rPr>
        <w:t>[</w:t>
      </w:r>
      <w:proofErr w:type="spellStart"/>
      <w:r w:rsidRPr="009D6BE1">
        <w:rPr>
          <w:rFonts w:hint="eastAsia"/>
          <w:sz w:val="21"/>
          <w:szCs w:val="21"/>
        </w:rPr>
        <w:t>名称</w:t>
      </w:r>
      <w:proofErr w:type="spellEnd"/>
      <w:r w:rsidRPr="009D6BE1">
        <w:rPr>
          <w:sz w:val="21"/>
          <w:szCs w:val="21"/>
        </w:rPr>
        <w:t>]</w:t>
      </w:r>
    </w:p>
    <w:p w14:paraId="52800ECF" w14:textId="77777777" w:rsidR="009D6BE1" w:rsidRPr="009D6BE1" w:rsidRDefault="009D6BE1" w:rsidP="009D6BE1">
      <w:pPr>
        <w:ind w:firstLineChars="400" w:firstLine="840"/>
        <w:rPr>
          <w:sz w:val="21"/>
          <w:szCs w:val="21"/>
        </w:rPr>
      </w:pPr>
    </w:p>
    <w:p w14:paraId="15C50FA4" w14:textId="77777777" w:rsidR="00661C1B" w:rsidRPr="009D6BE1" w:rsidRDefault="00661C1B" w:rsidP="009D6BE1">
      <w:pPr>
        <w:jc w:val="left"/>
        <w:outlineLvl w:val="0"/>
        <w:rPr>
          <w:sz w:val="21"/>
          <w:szCs w:val="21"/>
          <w:lang w:eastAsia="ja-JP"/>
        </w:rPr>
      </w:pPr>
    </w:p>
    <w:sectPr w:rsidR="00661C1B" w:rsidRPr="009D6BE1" w:rsidSect="003A3FCC">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E465" w14:textId="77777777" w:rsidR="00912F29" w:rsidRDefault="00912F29">
      <w:r>
        <w:separator/>
      </w:r>
    </w:p>
  </w:endnote>
  <w:endnote w:type="continuationSeparator" w:id="0">
    <w:p w14:paraId="501EFF16" w14:textId="77777777" w:rsidR="00912F29" w:rsidRDefault="00912F29">
      <w:r>
        <w:continuationSeparator/>
      </w:r>
    </w:p>
  </w:endnote>
  <w:endnote w:type="continuationNotice" w:id="1">
    <w:p w14:paraId="602A302C" w14:textId="77777777" w:rsidR="00912F29" w:rsidRDefault="00912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auto"/>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C465" w14:textId="77777777" w:rsidR="00174C50" w:rsidRPr="0020192F" w:rsidRDefault="00174C50" w:rsidP="0020192F">
    <w:pPr>
      <w:pStyle w:val="zDocID"/>
      <w:framePr w:wrap="around"/>
    </w:pPr>
    <w:r>
      <w:t>GDSVF&amp;H\</w:t>
    </w:r>
    <w:r w:rsidR="00912F29">
      <w:fldChar w:fldCharType="begin"/>
    </w:r>
    <w:r w:rsidR="00912F29">
      <w:instrText xml:space="preserve"> DOCPROPERTY DocID  \* MERGEFORMAT </w:instrText>
    </w:r>
    <w:r w:rsidR="00912F29">
      <w:fldChar w:fldCharType="separate"/>
    </w:r>
    <w:r w:rsidR="00995D12">
      <w:t>1480025.1</w:t>
    </w:r>
    <w:r w:rsidR="00912F29">
      <w:fldChar w:fldCharType="end"/>
    </w:r>
    <w:r>
      <w:rPr>
        <w:b/>
        <w:sz w:val="18"/>
      </w:rPr>
      <w:tab/>
    </w:r>
  </w:p>
  <w:p w14:paraId="467C2AE9" w14:textId="77777777" w:rsidR="00174C50" w:rsidRDefault="00912F29">
    <w:pPr>
      <w:pStyle w:val="a3"/>
    </w:pPr>
    <w:r>
      <w:fldChar w:fldCharType="begin"/>
    </w:r>
    <w:r>
      <w:instrText xml:space="preserve"> DOCPROPERTY "DocID" \* MERGEFORMAT </w:instrText>
    </w:r>
    <w:r>
      <w:fldChar w:fldCharType="separate"/>
    </w:r>
    <w:r w:rsidR="00995D12" w:rsidRPr="009826A3">
      <w:rPr>
        <w:rStyle w:val="DocID"/>
      </w:rPr>
      <w:t>1480025.1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09DA" w14:textId="77777777" w:rsidR="00174C50" w:rsidRDefault="00174C50" w:rsidP="00871BCB">
    <w:pPr>
      <w:pStyle w:val="a3"/>
      <w:jc w:val="center"/>
    </w:pPr>
    <w:r>
      <w:rPr>
        <w:rStyle w:val="a4"/>
      </w:rPr>
      <w:fldChar w:fldCharType="begin"/>
    </w:r>
    <w:r>
      <w:rPr>
        <w:rStyle w:val="a4"/>
      </w:rPr>
      <w:instrText xml:space="preserve"> PAGE </w:instrText>
    </w:r>
    <w:r>
      <w:rPr>
        <w:rStyle w:val="a4"/>
      </w:rPr>
      <w:fldChar w:fldCharType="separate"/>
    </w:r>
    <w:r w:rsidR="00C86B2F">
      <w:rPr>
        <w:rStyle w:val="a4"/>
        <w:noProof/>
      </w:rPr>
      <w:t>2</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8D21" w14:textId="77777777" w:rsidR="00174C50" w:rsidRDefault="00174C50" w:rsidP="008A02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6B2F">
      <w:rPr>
        <w:rStyle w:val="a4"/>
        <w:noProof/>
      </w:rPr>
      <w:t>1</w:t>
    </w:r>
    <w:r>
      <w:rPr>
        <w:rStyle w:val="a4"/>
      </w:rPr>
      <w:fldChar w:fldCharType="end"/>
    </w:r>
  </w:p>
  <w:p w14:paraId="207608CD" w14:textId="77777777" w:rsidR="00174C50" w:rsidRDefault="00174C5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C789" w14:textId="77777777" w:rsidR="00174C50" w:rsidRDefault="00174C50" w:rsidP="00871BCB">
    <w:pPr>
      <w:pStyle w:val="a3"/>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DAF0" w14:textId="77777777" w:rsidR="00912F29" w:rsidRDefault="00912F29">
      <w:r>
        <w:separator/>
      </w:r>
    </w:p>
  </w:footnote>
  <w:footnote w:type="continuationSeparator" w:id="0">
    <w:p w14:paraId="18AA07C9" w14:textId="77777777" w:rsidR="00912F29" w:rsidRDefault="00912F29">
      <w:r>
        <w:continuationSeparator/>
      </w:r>
    </w:p>
  </w:footnote>
  <w:footnote w:type="continuationNotice" w:id="1">
    <w:p w14:paraId="75E8BBC0" w14:textId="77777777" w:rsidR="00912F29" w:rsidRDefault="00912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9E17" w14:textId="77777777" w:rsidR="004F795C" w:rsidRDefault="004F79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CA79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5BB6EA78"/>
    <w:lvl w:ilvl="0">
      <w:start w:val="1"/>
      <w:numFmt w:val="decimal"/>
      <w:pStyle w:val="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2"/>
      <w:lvlText w:val="%1.%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pStyle w:val="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2" w15:restartNumberingAfterBreak="0">
    <w:nsid w:val="04A85E34"/>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3" w15:restartNumberingAfterBreak="0">
    <w:nsid w:val="07A85A77"/>
    <w:multiLevelType w:val="hybridMultilevel"/>
    <w:tmpl w:val="534C0D4C"/>
    <w:lvl w:ilvl="0" w:tplc="7794F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15DA0"/>
    <w:multiLevelType w:val="hybridMultilevel"/>
    <w:tmpl w:val="6AE099B2"/>
    <w:lvl w:ilvl="0" w:tplc="7C52EAF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B594A2F"/>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6" w15:restartNumberingAfterBreak="0">
    <w:nsid w:val="1B746FA0"/>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7"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8" w15:restartNumberingAfterBreak="0">
    <w:nsid w:val="282D0895"/>
    <w:multiLevelType w:val="hybridMultilevel"/>
    <w:tmpl w:val="BC0A5F68"/>
    <w:lvl w:ilvl="0" w:tplc="12324CF8">
      <w:start w:val="1"/>
      <w:numFmt w:val="bullet"/>
      <w:pStyle w:val="Bullet2"/>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636B1"/>
    <w:multiLevelType w:val="hybridMultilevel"/>
    <w:tmpl w:val="00BA3D2A"/>
    <w:lvl w:ilvl="0" w:tplc="B30AF596">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407F0EAF"/>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11" w15:restartNumberingAfterBreak="0">
    <w:nsid w:val="437805AC"/>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12" w15:restartNumberingAfterBreak="0">
    <w:nsid w:val="52170559"/>
    <w:multiLevelType w:val="hybridMultilevel"/>
    <w:tmpl w:val="11B2216E"/>
    <w:lvl w:ilvl="0" w:tplc="BD90CB4E">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52497B86"/>
    <w:multiLevelType w:val="hybridMultilevel"/>
    <w:tmpl w:val="1B5630B4"/>
    <w:name w:val="AODoc"/>
    <w:lvl w:ilvl="0" w:tplc="893E8696">
      <w:start w:val="1"/>
      <w:numFmt w:val="bullet"/>
      <w:lvlText w:val=""/>
      <w:lvlJc w:val="left"/>
      <w:pPr>
        <w:tabs>
          <w:tab w:val="num" w:pos="1080"/>
        </w:tabs>
        <w:ind w:left="1080" w:hanging="360"/>
      </w:pPr>
      <w:rPr>
        <w:rFonts w:ascii="Symbol" w:hAnsi="Symbol" w:hint="default"/>
        <w:sz w:val="20"/>
        <w:szCs w:val="24"/>
      </w:rPr>
    </w:lvl>
    <w:lvl w:ilvl="1" w:tplc="C0F64676">
      <w:start w:val="1"/>
      <w:numFmt w:val="bullet"/>
      <w:lvlText w:val=""/>
      <w:lvlJc w:val="left"/>
      <w:pPr>
        <w:tabs>
          <w:tab w:val="num" w:pos="1440"/>
        </w:tabs>
        <w:ind w:left="1440" w:hanging="360"/>
      </w:pPr>
      <w:rPr>
        <w:rFonts w:ascii="Symbol" w:hAnsi="Symbol" w:hint="default"/>
        <w:sz w:val="20"/>
        <w:szCs w:val="24"/>
      </w:rPr>
    </w:lvl>
    <w:lvl w:ilvl="2" w:tplc="7132E838">
      <w:start w:val="1"/>
      <w:numFmt w:val="bullet"/>
      <w:lvlText w:val=""/>
      <w:lvlJc w:val="left"/>
      <w:pPr>
        <w:tabs>
          <w:tab w:val="num" w:pos="2160"/>
        </w:tabs>
        <w:ind w:left="2160" w:hanging="360"/>
      </w:pPr>
      <w:rPr>
        <w:rFonts w:ascii="Symbol" w:hAnsi="Symbol" w:hint="default"/>
        <w:sz w:val="20"/>
        <w:szCs w:val="24"/>
      </w:rPr>
    </w:lvl>
    <w:lvl w:ilvl="3" w:tplc="2E106CB2" w:tentative="1">
      <w:start w:val="1"/>
      <w:numFmt w:val="bullet"/>
      <w:lvlText w:val=""/>
      <w:lvlJc w:val="left"/>
      <w:pPr>
        <w:tabs>
          <w:tab w:val="num" w:pos="2880"/>
        </w:tabs>
        <w:ind w:left="2880" w:hanging="360"/>
      </w:pPr>
      <w:rPr>
        <w:rFonts w:ascii="Symbol" w:hAnsi="Symbol" w:hint="default"/>
      </w:rPr>
    </w:lvl>
    <w:lvl w:ilvl="4" w:tplc="69B01848" w:tentative="1">
      <w:start w:val="1"/>
      <w:numFmt w:val="bullet"/>
      <w:lvlText w:val="o"/>
      <w:lvlJc w:val="left"/>
      <w:pPr>
        <w:tabs>
          <w:tab w:val="num" w:pos="3600"/>
        </w:tabs>
        <w:ind w:left="3600" w:hanging="360"/>
      </w:pPr>
      <w:rPr>
        <w:rFonts w:ascii="Courier New" w:hAnsi="Courier New" w:cs="Arial" w:hint="default"/>
      </w:rPr>
    </w:lvl>
    <w:lvl w:ilvl="5" w:tplc="F9189C0E" w:tentative="1">
      <w:start w:val="1"/>
      <w:numFmt w:val="bullet"/>
      <w:lvlText w:val=""/>
      <w:lvlJc w:val="left"/>
      <w:pPr>
        <w:tabs>
          <w:tab w:val="num" w:pos="4320"/>
        </w:tabs>
        <w:ind w:left="4320" w:hanging="360"/>
      </w:pPr>
      <w:rPr>
        <w:rFonts w:ascii="Wingdings" w:hAnsi="Wingdings" w:hint="default"/>
      </w:rPr>
    </w:lvl>
    <w:lvl w:ilvl="6" w:tplc="456E13C2" w:tentative="1">
      <w:start w:val="1"/>
      <w:numFmt w:val="bullet"/>
      <w:lvlText w:val=""/>
      <w:lvlJc w:val="left"/>
      <w:pPr>
        <w:tabs>
          <w:tab w:val="num" w:pos="5040"/>
        </w:tabs>
        <w:ind w:left="5040" w:hanging="360"/>
      </w:pPr>
      <w:rPr>
        <w:rFonts w:ascii="Symbol" w:hAnsi="Symbol" w:hint="default"/>
      </w:rPr>
    </w:lvl>
    <w:lvl w:ilvl="7" w:tplc="6284FABA" w:tentative="1">
      <w:start w:val="1"/>
      <w:numFmt w:val="bullet"/>
      <w:lvlText w:val="o"/>
      <w:lvlJc w:val="left"/>
      <w:pPr>
        <w:tabs>
          <w:tab w:val="num" w:pos="5760"/>
        </w:tabs>
        <w:ind w:left="5760" w:hanging="360"/>
      </w:pPr>
      <w:rPr>
        <w:rFonts w:ascii="Courier New" w:hAnsi="Courier New" w:cs="Arial" w:hint="default"/>
      </w:rPr>
    </w:lvl>
    <w:lvl w:ilvl="8" w:tplc="6688E3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738DE"/>
    <w:multiLevelType w:val="hybridMultilevel"/>
    <w:tmpl w:val="8B7A3834"/>
    <w:lvl w:ilvl="0" w:tplc="B832F36A">
      <w:start w:val="1"/>
      <w:numFmt w:val="decimal"/>
      <w:lvlText w:val="(%1)"/>
      <w:lvlJc w:val="left"/>
      <w:pPr>
        <w:tabs>
          <w:tab w:val="num" w:pos="1607"/>
        </w:tabs>
        <w:ind w:left="1607" w:hanging="540"/>
      </w:pPr>
      <w:rPr>
        <w:rFonts w:ascii="Times New Roman" w:hAnsi="Times New Roman" w:hint="default"/>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abstractNum w:abstractNumId="15" w15:restartNumberingAfterBreak="0">
    <w:nsid w:val="6601742D"/>
    <w:multiLevelType w:val="hybridMultilevel"/>
    <w:tmpl w:val="10F01AF8"/>
    <w:lvl w:ilvl="0" w:tplc="EB7802DA">
      <w:start w:val="1"/>
      <w:numFmt w:val="decimal"/>
      <w:lvlText w:val="(%1)"/>
      <w:lvlJc w:val="left"/>
      <w:pPr>
        <w:tabs>
          <w:tab w:val="num" w:pos="1607"/>
        </w:tabs>
        <w:ind w:left="1607" w:hanging="540"/>
      </w:pPr>
      <w:rPr>
        <w:rFonts w:ascii="Times New Roman" w:hAnsi="Times New Roman" w:hint="default"/>
        <w:sz w:val="21"/>
        <w:szCs w:val="21"/>
      </w:rPr>
    </w:lvl>
    <w:lvl w:ilvl="1" w:tplc="04090017">
      <w:start w:val="1"/>
      <w:numFmt w:val="aiueoFullWidth"/>
      <w:lvlText w:val="(%2)"/>
      <w:lvlJc w:val="left"/>
      <w:pPr>
        <w:tabs>
          <w:tab w:val="num" w:pos="1907"/>
        </w:tabs>
        <w:ind w:left="1907" w:hanging="420"/>
      </w:pPr>
    </w:lvl>
    <w:lvl w:ilvl="2" w:tplc="04090011" w:tentative="1">
      <w:start w:val="1"/>
      <w:numFmt w:val="decimalEnclosedCircle"/>
      <w:lvlText w:val="%3"/>
      <w:lvlJc w:val="left"/>
      <w:pPr>
        <w:tabs>
          <w:tab w:val="num" w:pos="2327"/>
        </w:tabs>
        <w:ind w:left="2327" w:hanging="420"/>
      </w:pPr>
    </w:lvl>
    <w:lvl w:ilvl="3" w:tplc="0409000F" w:tentative="1">
      <w:start w:val="1"/>
      <w:numFmt w:val="decimal"/>
      <w:lvlText w:val="%4."/>
      <w:lvlJc w:val="left"/>
      <w:pPr>
        <w:tabs>
          <w:tab w:val="num" w:pos="2747"/>
        </w:tabs>
        <w:ind w:left="2747" w:hanging="420"/>
      </w:pPr>
    </w:lvl>
    <w:lvl w:ilvl="4" w:tplc="04090017" w:tentative="1">
      <w:start w:val="1"/>
      <w:numFmt w:val="aiueoFullWidth"/>
      <w:lvlText w:val="(%5)"/>
      <w:lvlJc w:val="left"/>
      <w:pPr>
        <w:tabs>
          <w:tab w:val="num" w:pos="3167"/>
        </w:tabs>
        <w:ind w:left="3167" w:hanging="420"/>
      </w:pPr>
    </w:lvl>
    <w:lvl w:ilvl="5" w:tplc="04090011" w:tentative="1">
      <w:start w:val="1"/>
      <w:numFmt w:val="decimalEnclosedCircle"/>
      <w:lvlText w:val="%6"/>
      <w:lvlJc w:val="left"/>
      <w:pPr>
        <w:tabs>
          <w:tab w:val="num" w:pos="3587"/>
        </w:tabs>
        <w:ind w:left="3587" w:hanging="420"/>
      </w:pPr>
    </w:lvl>
    <w:lvl w:ilvl="6" w:tplc="0409000F" w:tentative="1">
      <w:start w:val="1"/>
      <w:numFmt w:val="decimal"/>
      <w:lvlText w:val="%7."/>
      <w:lvlJc w:val="left"/>
      <w:pPr>
        <w:tabs>
          <w:tab w:val="num" w:pos="4007"/>
        </w:tabs>
        <w:ind w:left="4007" w:hanging="420"/>
      </w:pPr>
    </w:lvl>
    <w:lvl w:ilvl="7" w:tplc="04090017" w:tentative="1">
      <w:start w:val="1"/>
      <w:numFmt w:val="aiueoFullWidth"/>
      <w:lvlText w:val="(%8)"/>
      <w:lvlJc w:val="left"/>
      <w:pPr>
        <w:tabs>
          <w:tab w:val="num" w:pos="4427"/>
        </w:tabs>
        <w:ind w:left="4427" w:hanging="420"/>
      </w:pPr>
    </w:lvl>
    <w:lvl w:ilvl="8" w:tplc="04090011" w:tentative="1">
      <w:start w:val="1"/>
      <w:numFmt w:val="decimalEnclosedCircle"/>
      <w:lvlText w:val="%9"/>
      <w:lvlJc w:val="left"/>
      <w:pPr>
        <w:tabs>
          <w:tab w:val="num" w:pos="4847"/>
        </w:tabs>
        <w:ind w:left="4847" w:hanging="420"/>
      </w:pPr>
    </w:lvl>
  </w:abstractNum>
  <w:num w:numId="1">
    <w:abstractNumId w:val="1"/>
  </w:num>
  <w:num w:numId="2">
    <w:abstractNumId w:val="1"/>
  </w:num>
  <w:num w:numId="3">
    <w:abstractNumId w:val="8"/>
  </w:num>
  <w:num w:numId="4">
    <w:abstractNumId w:val="7"/>
  </w:num>
  <w:num w:numId="5">
    <w:abstractNumId w:val="15"/>
  </w:num>
  <w:num w:numId="6">
    <w:abstractNumId w:val="5"/>
  </w:num>
  <w:num w:numId="7">
    <w:abstractNumId w:val="10"/>
  </w:num>
  <w:num w:numId="8">
    <w:abstractNumId w:val="11"/>
  </w:num>
  <w:num w:numId="9">
    <w:abstractNumId w:val="14"/>
  </w:num>
  <w:num w:numId="10">
    <w:abstractNumId w:val="3"/>
  </w:num>
  <w:num w:numId="11">
    <w:abstractNumId w:val="2"/>
  </w:num>
  <w:num w:numId="12">
    <w:abstractNumId w:val="6"/>
  </w:num>
  <w:num w:numId="13">
    <w:abstractNumId w:val="9"/>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0F"/>
    <w:rsid w:val="000029B5"/>
    <w:rsid w:val="00003E7A"/>
    <w:rsid w:val="000050F0"/>
    <w:rsid w:val="000053BE"/>
    <w:rsid w:val="000074BE"/>
    <w:rsid w:val="00012A98"/>
    <w:rsid w:val="00013D8D"/>
    <w:rsid w:val="000147C1"/>
    <w:rsid w:val="00021164"/>
    <w:rsid w:val="00024D36"/>
    <w:rsid w:val="000258C6"/>
    <w:rsid w:val="00026270"/>
    <w:rsid w:val="000267D1"/>
    <w:rsid w:val="00026DDD"/>
    <w:rsid w:val="0002780C"/>
    <w:rsid w:val="00031768"/>
    <w:rsid w:val="00032D71"/>
    <w:rsid w:val="00033012"/>
    <w:rsid w:val="00034BA9"/>
    <w:rsid w:val="00037040"/>
    <w:rsid w:val="000420D7"/>
    <w:rsid w:val="00044607"/>
    <w:rsid w:val="000464C9"/>
    <w:rsid w:val="00046BEC"/>
    <w:rsid w:val="00050382"/>
    <w:rsid w:val="00052D78"/>
    <w:rsid w:val="000552E4"/>
    <w:rsid w:val="00055AA1"/>
    <w:rsid w:val="00057490"/>
    <w:rsid w:val="00061B65"/>
    <w:rsid w:val="00061DCA"/>
    <w:rsid w:val="00064DE7"/>
    <w:rsid w:val="000658A1"/>
    <w:rsid w:val="000727C4"/>
    <w:rsid w:val="00072904"/>
    <w:rsid w:val="00074027"/>
    <w:rsid w:val="00077012"/>
    <w:rsid w:val="00080E52"/>
    <w:rsid w:val="00080F4F"/>
    <w:rsid w:val="0008381B"/>
    <w:rsid w:val="00083D29"/>
    <w:rsid w:val="00084C5A"/>
    <w:rsid w:val="00086335"/>
    <w:rsid w:val="0009368E"/>
    <w:rsid w:val="0009440B"/>
    <w:rsid w:val="000949E6"/>
    <w:rsid w:val="00094D1F"/>
    <w:rsid w:val="000A64EE"/>
    <w:rsid w:val="000A6B84"/>
    <w:rsid w:val="000B304A"/>
    <w:rsid w:val="000B4894"/>
    <w:rsid w:val="000B5480"/>
    <w:rsid w:val="000B550A"/>
    <w:rsid w:val="000C018F"/>
    <w:rsid w:val="000C0E04"/>
    <w:rsid w:val="000C5A22"/>
    <w:rsid w:val="000D1640"/>
    <w:rsid w:val="000E02F3"/>
    <w:rsid w:val="000E349D"/>
    <w:rsid w:val="000E36E7"/>
    <w:rsid w:val="000E3BD8"/>
    <w:rsid w:val="000E3D0C"/>
    <w:rsid w:val="000E45AB"/>
    <w:rsid w:val="000E45D9"/>
    <w:rsid w:val="000E4D77"/>
    <w:rsid w:val="000E58B2"/>
    <w:rsid w:val="000E69AE"/>
    <w:rsid w:val="000E6AF0"/>
    <w:rsid w:val="000F018F"/>
    <w:rsid w:val="000F25C0"/>
    <w:rsid w:val="000F5537"/>
    <w:rsid w:val="000F6E4A"/>
    <w:rsid w:val="000F7846"/>
    <w:rsid w:val="00102E92"/>
    <w:rsid w:val="001044D6"/>
    <w:rsid w:val="00105CA7"/>
    <w:rsid w:val="00105CE4"/>
    <w:rsid w:val="0010625F"/>
    <w:rsid w:val="0010768B"/>
    <w:rsid w:val="0011108B"/>
    <w:rsid w:val="00111E85"/>
    <w:rsid w:val="00120563"/>
    <w:rsid w:val="001218E4"/>
    <w:rsid w:val="00121919"/>
    <w:rsid w:val="00122B6D"/>
    <w:rsid w:val="00123E5F"/>
    <w:rsid w:val="001278CC"/>
    <w:rsid w:val="00145669"/>
    <w:rsid w:val="00145B3E"/>
    <w:rsid w:val="0015538A"/>
    <w:rsid w:val="0015790D"/>
    <w:rsid w:val="001612A3"/>
    <w:rsid w:val="001620CC"/>
    <w:rsid w:val="0016279B"/>
    <w:rsid w:val="00162B88"/>
    <w:rsid w:val="00163BE2"/>
    <w:rsid w:val="00163FDE"/>
    <w:rsid w:val="00167ECF"/>
    <w:rsid w:val="00170C18"/>
    <w:rsid w:val="00171372"/>
    <w:rsid w:val="00173C0E"/>
    <w:rsid w:val="00174540"/>
    <w:rsid w:val="00174C50"/>
    <w:rsid w:val="00176398"/>
    <w:rsid w:val="00177648"/>
    <w:rsid w:val="001806F8"/>
    <w:rsid w:val="00181525"/>
    <w:rsid w:val="00182281"/>
    <w:rsid w:val="001826CD"/>
    <w:rsid w:val="0018539D"/>
    <w:rsid w:val="0019034E"/>
    <w:rsid w:val="00190FE4"/>
    <w:rsid w:val="00194B00"/>
    <w:rsid w:val="001954B7"/>
    <w:rsid w:val="001A27E9"/>
    <w:rsid w:val="001A3D28"/>
    <w:rsid w:val="001A74AD"/>
    <w:rsid w:val="001B0AF8"/>
    <w:rsid w:val="001B24F3"/>
    <w:rsid w:val="001B65E5"/>
    <w:rsid w:val="001B75A6"/>
    <w:rsid w:val="001B7AD4"/>
    <w:rsid w:val="001C27B9"/>
    <w:rsid w:val="001C5DDC"/>
    <w:rsid w:val="001C7910"/>
    <w:rsid w:val="001D14D6"/>
    <w:rsid w:val="001D2550"/>
    <w:rsid w:val="001E03F2"/>
    <w:rsid w:val="001E0413"/>
    <w:rsid w:val="001E1786"/>
    <w:rsid w:val="001E287D"/>
    <w:rsid w:val="001E2ECE"/>
    <w:rsid w:val="001E44FA"/>
    <w:rsid w:val="001E654B"/>
    <w:rsid w:val="001E727A"/>
    <w:rsid w:val="001E768D"/>
    <w:rsid w:val="001F0552"/>
    <w:rsid w:val="001F1BB9"/>
    <w:rsid w:val="001F323A"/>
    <w:rsid w:val="001F3866"/>
    <w:rsid w:val="001F565D"/>
    <w:rsid w:val="001F780F"/>
    <w:rsid w:val="0020192F"/>
    <w:rsid w:val="00203141"/>
    <w:rsid w:val="00204DD8"/>
    <w:rsid w:val="00206E66"/>
    <w:rsid w:val="0020771A"/>
    <w:rsid w:val="002108F9"/>
    <w:rsid w:val="00210E26"/>
    <w:rsid w:val="002126C6"/>
    <w:rsid w:val="00213DEB"/>
    <w:rsid w:val="0021570F"/>
    <w:rsid w:val="00215DE0"/>
    <w:rsid w:val="00220CDE"/>
    <w:rsid w:val="00223820"/>
    <w:rsid w:val="00224E65"/>
    <w:rsid w:val="00225211"/>
    <w:rsid w:val="0022581C"/>
    <w:rsid w:val="00226A9E"/>
    <w:rsid w:val="00227C1E"/>
    <w:rsid w:val="0023049B"/>
    <w:rsid w:val="002319A9"/>
    <w:rsid w:val="00231DD7"/>
    <w:rsid w:val="0023229C"/>
    <w:rsid w:val="00236E6F"/>
    <w:rsid w:val="00243F76"/>
    <w:rsid w:val="002514AF"/>
    <w:rsid w:val="002558D6"/>
    <w:rsid w:val="00255A00"/>
    <w:rsid w:val="00261E66"/>
    <w:rsid w:val="00262ECB"/>
    <w:rsid w:val="002650BE"/>
    <w:rsid w:val="00267860"/>
    <w:rsid w:val="00270FFE"/>
    <w:rsid w:val="00271166"/>
    <w:rsid w:val="00271678"/>
    <w:rsid w:val="00272F61"/>
    <w:rsid w:val="00273054"/>
    <w:rsid w:val="002757AE"/>
    <w:rsid w:val="00282DD3"/>
    <w:rsid w:val="0028395F"/>
    <w:rsid w:val="00283C19"/>
    <w:rsid w:val="00285CD5"/>
    <w:rsid w:val="002865EF"/>
    <w:rsid w:val="0029114A"/>
    <w:rsid w:val="002941EC"/>
    <w:rsid w:val="00295C22"/>
    <w:rsid w:val="00295E79"/>
    <w:rsid w:val="002978B2"/>
    <w:rsid w:val="002A02C4"/>
    <w:rsid w:val="002A0E44"/>
    <w:rsid w:val="002A2975"/>
    <w:rsid w:val="002A3B82"/>
    <w:rsid w:val="002A3D0B"/>
    <w:rsid w:val="002A4ED7"/>
    <w:rsid w:val="002A58E6"/>
    <w:rsid w:val="002A76F0"/>
    <w:rsid w:val="002B0733"/>
    <w:rsid w:val="002B612A"/>
    <w:rsid w:val="002B6515"/>
    <w:rsid w:val="002B6F6D"/>
    <w:rsid w:val="002B752D"/>
    <w:rsid w:val="002C138F"/>
    <w:rsid w:val="002C36B8"/>
    <w:rsid w:val="002C4D99"/>
    <w:rsid w:val="002C5E4A"/>
    <w:rsid w:val="002D2F30"/>
    <w:rsid w:val="002D3D34"/>
    <w:rsid w:val="002D70C0"/>
    <w:rsid w:val="002D7238"/>
    <w:rsid w:val="002E226B"/>
    <w:rsid w:val="002E2661"/>
    <w:rsid w:val="002E4D32"/>
    <w:rsid w:val="002E5292"/>
    <w:rsid w:val="002E62AC"/>
    <w:rsid w:val="002E7CEC"/>
    <w:rsid w:val="002F06D7"/>
    <w:rsid w:val="002F676D"/>
    <w:rsid w:val="002F7A7B"/>
    <w:rsid w:val="00300E9E"/>
    <w:rsid w:val="00301816"/>
    <w:rsid w:val="003020BA"/>
    <w:rsid w:val="003022FC"/>
    <w:rsid w:val="00302EE8"/>
    <w:rsid w:val="00310014"/>
    <w:rsid w:val="003108EA"/>
    <w:rsid w:val="00313FE6"/>
    <w:rsid w:val="003142E1"/>
    <w:rsid w:val="0032022A"/>
    <w:rsid w:val="00320600"/>
    <w:rsid w:val="00325470"/>
    <w:rsid w:val="0033065A"/>
    <w:rsid w:val="00332BAF"/>
    <w:rsid w:val="00337125"/>
    <w:rsid w:val="00337BF0"/>
    <w:rsid w:val="003411D7"/>
    <w:rsid w:val="00341C4E"/>
    <w:rsid w:val="00342A10"/>
    <w:rsid w:val="0034515D"/>
    <w:rsid w:val="00346C05"/>
    <w:rsid w:val="00353115"/>
    <w:rsid w:val="00353627"/>
    <w:rsid w:val="0035561E"/>
    <w:rsid w:val="00355C52"/>
    <w:rsid w:val="0035634A"/>
    <w:rsid w:val="00357BDC"/>
    <w:rsid w:val="00366184"/>
    <w:rsid w:val="003676F3"/>
    <w:rsid w:val="00367A9D"/>
    <w:rsid w:val="0038155C"/>
    <w:rsid w:val="00385859"/>
    <w:rsid w:val="00392F85"/>
    <w:rsid w:val="00393E1F"/>
    <w:rsid w:val="00394010"/>
    <w:rsid w:val="003A0C55"/>
    <w:rsid w:val="003A0E65"/>
    <w:rsid w:val="003A1F96"/>
    <w:rsid w:val="003A294B"/>
    <w:rsid w:val="003A3302"/>
    <w:rsid w:val="003A3FCC"/>
    <w:rsid w:val="003A445C"/>
    <w:rsid w:val="003A51C1"/>
    <w:rsid w:val="003A62C7"/>
    <w:rsid w:val="003A65EE"/>
    <w:rsid w:val="003A6AA7"/>
    <w:rsid w:val="003A71C6"/>
    <w:rsid w:val="003B1B98"/>
    <w:rsid w:val="003C0BAD"/>
    <w:rsid w:val="003C1EE1"/>
    <w:rsid w:val="003C769B"/>
    <w:rsid w:val="003D16A0"/>
    <w:rsid w:val="003D7A99"/>
    <w:rsid w:val="003D7BC8"/>
    <w:rsid w:val="003D7D95"/>
    <w:rsid w:val="003E40C5"/>
    <w:rsid w:val="003E459F"/>
    <w:rsid w:val="003E46DA"/>
    <w:rsid w:val="003E4D29"/>
    <w:rsid w:val="003E6459"/>
    <w:rsid w:val="003E75B0"/>
    <w:rsid w:val="003E774D"/>
    <w:rsid w:val="003E7DAA"/>
    <w:rsid w:val="003F0BEA"/>
    <w:rsid w:val="003F3962"/>
    <w:rsid w:val="003F4030"/>
    <w:rsid w:val="003F6B99"/>
    <w:rsid w:val="0040105B"/>
    <w:rsid w:val="004024F5"/>
    <w:rsid w:val="0040473B"/>
    <w:rsid w:val="00404C45"/>
    <w:rsid w:val="0041238E"/>
    <w:rsid w:val="004133C7"/>
    <w:rsid w:val="0041415F"/>
    <w:rsid w:val="0041511A"/>
    <w:rsid w:val="0041573C"/>
    <w:rsid w:val="004172A1"/>
    <w:rsid w:val="00424650"/>
    <w:rsid w:val="00424D07"/>
    <w:rsid w:val="00425EBA"/>
    <w:rsid w:val="00432334"/>
    <w:rsid w:val="00434E67"/>
    <w:rsid w:val="004367FD"/>
    <w:rsid w:val="00444E47"/>
    <w:rsid w:val="00444FFE"/>
    <w:rsid w:val="004466E4"/>
    <w:rsid w:val="004502F2"/>
    <w:rsid w:val="0045468D"/>
    <w:rsid w:val="004566B6"/>
    <w:rsid w:val="004602F7"/>
    <w:rsid w:val="00460E8B"/>
    <w:rsid w:val="00461E33"/>
    <w:rsid w:val="00467971"/>
    <w:rsid w:val="00470F1F"/>
    <w:rsid w:val="00472CE4"/>
    <w:rsid w:val="004739ED"/>
    <w:rsid w:val="00473FE9"/>
    <w:rsid w:val="00474FF8"/>
    <w:rsid w:val="0047578D"/>
    <w:rsid w:val="00476502"/>
    <w:rsid w:val="0047660B"/>
    <w:rsid w:val="0048340C"/>
    <w:rsid w:val="00485ADC"/>
    <w:rsid w:val="004860AB"/>
    <w:rsid w:val="0048712A"/>
    <w:rsid w:val="00487B21"/>
    <w:rsid w:val="00493150"/>
    <w:rsid w:val="00494B63"/>
    <w:rsid w:val="00496548"/>
    <w:rsid w:val="00496C51"/>
    <w:rsid w:val="004A03E3"/>
    <w:rsid w:val="004A2D23"/>
    <w:rsid w:val="004A3821"/>
    <w:rsid w:val="004A6264"/>
    <w:rsid w:val="004A7977"/>
    <w:rsid w:val="004B1176"/>
    <w:rsid w:val="004B2732"/>
    <w:rsid w:val="004B2938"/>
    <w:rsid w:val="004B2EF3"/>
    <w:rsid w:val="004B3E63"/>
    <w:rsid w:val="004B4D34"/>
    <w:rsid w:val="004B5F6D"/>
    <w:rsid w:val="004C0821"/>
    <w:rsid w:val="004C0BAC"/>
    <w:rsid w:val="004C4706"/>
    <w:rsid w:val="004C5141"/>
    <w:rsid w:val="004D0A75"/>
    <w:rsid w:val="004D1670"/>
    <w:rsid w:val="004D493C"/>
    <w:rsid w:val="004D49A4"/>
    <w:rsid w:val="004D7543"/>
    <w:rsid w:val="004D782E"/>
    <w:rsid w:val="004D7DC9"/>
    <w:rsid w:val="004E1822"/>
    <w:rsid w:val="004E3C66"/>
    <w:rsid w:val="004E4E5A"/>
    <w:rsid w:val="004E6FA2"/>
    <w:rsid w:val="004E74DD"/>
    <w:rsid w:val="004F0923"/>
    <w:rsid w:val="004F0E81"/>
    <w:rsid w:val="004F1E97"/>
    <w:rsid w:val="004F795C"/>
    <w:rsid w:val="00505D73"/>
    <w:rsid w:val="00506267"/>
    <w:rsid w:val="005066ED"/>
    <w:rsid w:val="0051066B"/>
    <w:rsid w:val="00515511"/>
    <w:rsid w:val="0051559C"/>
    <w:rsid w:val="0052222E"/>
    <w:rsid w:val="00522BAD"/>
    <w:rsid w:val="005257A5"/>
    <w:rsid w:val="00526350"/>
    <w:rsid w:val="00530529"/>
    <w:rsid w:val="005312B7"/>
    <w:rsid w:val="00536639"/>
    <w:rsid w:val="00540C3D"/>
    <w:rsid w:val="00543A3A"/>
    <w:rsid w:val="00544536"/>
    <w:rsid w:val="00545F62"/>
    <w:rsid w:val="00550131"/>
    <w:rsid w:val="00550A3B"/>
    <w:rsid w:val="005515D5"/>
    <w:rsid w:val="00551677"/>
    <w:rsid w:val="00552367"/>
    <w:rsid w:val="00561314"/>
    <w:rsid w:val="00562CE0"/>
    <w:rsid w:val="00566174"/>
    <w:rsid w:val="005671DF"/>
    <w:rsid w:val="00571903"/>
    <w:rsid w:val="005720D2"/>
    <w:rsid w:val="00572BD5"/>
    <w:rsid w:val="005767C9"/>
    <w:rsid w:val="005801A0"/>
    <w:rsid w:val="00581478"/>
    <w:rsid w:val="005819C2"/>
    <w:rsid w:val="005849F8"/>
    <w:rsid w:val="005852BA"/>
    <w:rsid w:val="005874A9"/>
    <w:rsid w:val="0059166B"/>
    <w:rsid w:val="00595596"/>
    <w:rsid w:val="005977BC"/>
    <w:rsid w:val="00597831"/>
    <w:rsid w:val="00597B27"/>
    <w:rsid w:val="005A7D85"/>
    <w:rsid w:val="005B0181"/>
    <w:rsid w:val="005B09B2"/>
    <w:rsid w:val="005B24EC"/>
    <w:rsid w:val="005B3DCB"/>
    <w:rsid w:val="005B75BC"/>
    <w:rsid w:val="005B78CC"/>
    <w:rsid w:val="005C0E32"/>
    <w:rsid w:val="005C227E"/>
    <w:rsid w:val="005C52F1"/>
    <w:rsid w:val="005C6EF0"/>
    <w:rsid w:val="005C73E9"/>
    <w:rsid w:val="005C79A5"/>
    <w:rsid w:val="005D4179"/>
    <w:rsid w:val="005D4549"/>
    <w:rsid w:val="005D54B5"/>
    <w:rsid w:val="005D560E"/>
    <w:rsid w:val="005D5A9B"/>
    <w:rsid w:val="005D5CBC"/>
    <w:rsid w:val="005D6168"/>
    <w:rsid w:val="005D6A49"/>
    <w:rsid w:val="005E1071"/>
    <w:rsid w:val="005E1995"/>
    <w:rsid w:val="005E1BB1"/>
    <w:rsid w:val="005F3286"/>
    <w:rsid w:val="005F6A84"/>
    <w:rsid w:val="00602260"/>
    <w:rsid w:val="00604856"/>
    <w:rsid w:val="00604CBF"/>
    <w:rsid w:val="00605EF7"/>
    <w:rsid w:val="0060661C"/>
    <w:rsid w:val="006124BD"/>
    <w:rsid w:val="00615C98"/>
    <w:rsid w:val="0061602E"/>
    <w:rsid w:val="00616A19"/>
    <w:rsid w:val="00616D75"/>
    <w:rsid w:val="00616ED1"/>
    <w:rsid w:val="00622B70"/>
    <w:rsid w:val="006231FB"/>
    <w:rsid w:val="00623325"/>
    <w:rsid w:val="0063092F"/>
    <w:rsid w:val="00632083"/>
    <w:rsid w:val="00632AE0"/>
    <w:rsid w:val="00633B65"/>
    <w:rsid w:val="006432B5"/>
    <w:rsid w:val="00647D4F"/>
    <w:rsid w:val="00652162"/>
    <w:rsid w:val="00656DBD"/>
    <w:rsid w:val="00660C3A"/>
    <w:rsid w:val="00661C1B"/>
    <w:rsid w:val="00664305"/>
    <w:rsid w:val="006668BE"/>
    <w:rsid w:val="00667DA0"/>
    <w:rsid w:val="00671EB4"/>
    <w:rsid w:val="00673401"/>
    <w:rsid w:val="00673868"/>
    <w:rsid w:val="00673B67"/>
    <w:rsid w:val="00674500"/>
    <w:rsid w:val="006755A8"/>
    <w:rsid w:val="006758A1"/>
    <w:rsid w:val="006761EC"/>
    <w:rsid w:val="00681868"/>
    <w:rsid w:val="00684862"/>
    <w:rsid w:val="00685955"/>
    <w:rsid w:val="00686449"/>
    <w:rsid w:val="006913AA"/>
    <w:rsid w:val="00697E4E"/>
    <w:rsid w:val="006A1370"/>
    <w:rsid w:val="006A1816"/>
    <w:rsid w:val="006A3BDA"/>
    <w:rsid w:val="006A4593"/>
    <w:rsid w:val="006A55FC"/>
    <w:rsid w:val="006A64E4"/>
    <w:rsid w:val="006A6642"/>
    <w:rsid w:val="006B11E4"/>
    <w:rsid w:val="006B4ABA"/>
    <w:rsid w:val="006C1E47"/>
    <w:rsid w:val="006C469D"/>
    <w:rsid w:val="006C50AA"/>
    <w:rsid w:val="006D06F4"/>
    <w:rsid w:val="006D3855"/>
    <w:rsid w:val="006D52AA"/>
    <w:rsid w:val="006D7384"/>
    <w:rsid w:val="006D747F"/>
    <w:rsid w:val="006D7CDF"/>
    <w:rsid w:val="006E0875"/>
    <w:rsid w:val="006E6262"/>
    <w:rsid w:val="006E79A2"/>
    <w:rsid w:val="006F3700"/>
    <w:rsid w:val="006F4F8A"/>
    <w:rsid w:val="006F7F6A"/>
    <w:rsid w:val="00700325"/>
    <w:rsid w:val="007040B7"/>
    <w:rsid w:val="007051C4"/>
    <w:rsid w:val="00706EF5"/>
    <w:rsid w:val="007108F6"/>
    <w:rsid w:val="007113E6"/>
    <w:rsid w:val="0071163E"/>
    <w:rsid w:val="00711D3A"/>
    <w:rsid w:val="00713A7D"/>
    <w:rsid w:val="0071671A"/>
    <w:rsid w:val="007175CC"/>
    <w:rsid w:val="00721F55"/>
    <w:rsid w:val="00722C78"/>
    <w:rsid w:val="0072318B"/>
    <w:rsid w:val="0072400D"/>
    <w:rsid w:val="00724B3F"/>
    <w:rsid w:val="00731244"/>
    <w:rsid w:val="007315BD"/>
    <w:rsid w:val="0073179B"/>
    <w:rsid w:val="00732449"/>
    <w:rsid w:val="00733EC7"/>
    <w:rsid w:val="0073450B"/>
    <w:rsid w:val="00734B94"/>
    <w:rsid w:val="0073586E"/>
    <w:rsid w:val="00736D96"/>
    <w:rsid w:val="007437D0"/>
    <w:rsid w:val="00745298"/>
    <w:rsid w:val="00747DC1"/>
    <w:rsid w:val="007517DA"/>
    <w:rsid w:val="00751D46"/>
    <w:rsid w:val="00757BC9"/>
    <w:rsid w:val="0076164A"/>
    <w:rsid w:val="007652C2"/>
    <w:rsid w:val="0076624E"/>
    <w:rsid w:val="00766619"/>
    <w:rsid w:val="00771849"/>
    <w:rsid w:val="00772B3A"/>
    <w:rsid w:val="00773D4F"/>
    <w:rsid w:val="00774CFB"/>
    <w:rsid w:val="0077731D"/>
    <w:rsid w:val="007809B9"/>
    <w:rsid w:val="00782A9A"/>
    <w:rsid w:val="00783578"/>
    <w:rsid w:val="007842D3"/>
    <w:rsid w:val="00786DFF"/>
    <w:rsid w:val="00786F75"/>
    <w:rsid w:val="007878F1"/>
    <w:rsid w:val="007922A9"/>
    <w:rsid w:val="00792B3F"/>
    <w:rsid w:val="00792CF5"/>
    <w:rsid w:val="007A0473"/>
    <w:rsid w:val="007A0CB1"/>
    <w:rsid w:val="007A18D3"/>
    <w:rsid w:val="007A5206"/>
    <w:rsid w:val="007A5E36"/>
    <w:rsid w:val="007B20E5"/>
    <w:rsid w:val="007B283D"/>
    <w:rsid w:val="007B2B9E"/>
    <w:rsid w:val="007B3190"/>
    <w:rsid w:val="007B41A3"/>
    <w:rsid w:val="007B576E"/>
    <w:rsid w:val="007C01DD"/>
    <w:rsid w:val="007C1045"/>
    <w:rsid w:val="007C44A3"/>
    <w:rsid w:val="007D062B"/>
    <w:rsid w:val="007D3D90"/>
    <w:rsid w:val="007D5EC6"/>
    <w:rsid w:val="007E0F44"/>
    <w:rsid w:val="007E196D"/>
    <w:rsid w:val="007E2343"/>
    <w:rsid w:val="007E45F9"/>
    <w:rsid w:val="007E7456"/>
    <w:rsid w:val="007F024A"/>
    <w:rsid w:val="007F0EC6"/>
    <w:rsid w:val="007F179B"/>
    <w:rsid w:val="007F2296"/>
    <w:rsid w:val="007F3E61"/>
    <w:rsid w:val="007F4117"/>
    <w:rsid w:val="007F61C0"/>
    <w:rsid w:val="007F7EE7"/>
    <w:rsid w:val="00800768"/>
    <w:rsid w:val="008009B5"/>
    <w:rsid w:val="00805193"/>
    <w:rsid w:val="00805C5F"/>
    <w:rsid w:val="00806701"/>
    <w:rsid w:val="0081015C"/>
    <w:rsid w:val="008121EB"/>
    <w:rsid w:val="00813F0D"/>
    <w:rsid w:val="00816781"/>
    <w:rsid w:val="0081753A"/>
    <w:rsid w:val="008205C0"/>
    <w:rsid w:val="00821097"/>
    <w:rsid w:val="00821A6F"/>
    <w:rsid w:val="00821E96"/>
    <w:rsid w:val="008300C5"/>
    <w:rsid w:val="00830277"/>
    <w:rsid w:val="00831B72"/>
    <w:rsid w:val="00832806"/>
    <w:rsid w:val="00834274"/>
    <w:rsid w:val="00834460"/>
    <w:rsid w:val="00834DF5"/>
    <w:rsid w:val="00840C3F"/>
    <w:rsid w:val="00840D7D"/>
    <w:rsid w:val="008417DE"/>
    <w:rsid w:val="008428E5"/>
    <w:rsid w:val="00842A2E"/>
    <w:rsid w:val="00843599"/>
    <w:rsid w:val="008463AE"/>
    <w:rsid w:val="008511B4"/>
    <w:rsid w:val="008511C6"/>
    <w:rsid w:val="008543E7"/>
    <w:rsid w:val="00856DF8"/>
    <w:rsid w:val="00860AF4"/>
    <w:rsid w:val="0086180A"/>
    <w:rsid w:val="00861F5D"/>
    <w:rsid w:val="008657CD"/>
    <w:rsid w:val="00870D74"/>
    <w:rsid w:val="00871BCB"/>
    <w:rsid w:val="008746FA"/>
    <w:rsid w:val="008762DA"/>
    <w:rsid w:val="00876F67"/>
    <w:rsid w:val="0087743D"/>
    <w:rsid w:val="00882DA0"/>
    <w:rsid w:val="008858E7"/>
    <w:rsid w:val="00886293"/>
    <w:rsid w:val="00886E1B"/>
    <w:rsid w:val="00887BBC"/>
    <w:rsid w:val="00890C66"/>
    <w:rsid w:val="00890F15"/>
    <w:rsid w:val="0089144D"/>
    <w:rsid w:val="00892F23"/>
    <w:rsid w:val="008933E2"/>
    <w:rsid w:val="00893975"/>
    <w:rsid w:val="00894E79"/>
    <w:rsid w:val="00895D43"/>
    <w:rsid w:val="008A023F"/>
    <w:rsid w:val="008A1651"/>
    <w:rsid w:val="008A2027"/>
    <w:rsid w:val="008A435A"/>
    <w:rsid w:val="008A4FBB"/>
    <w:rsid w:val="008A5F88"/>
    <w:rsid w:val="008A6CD8"/>
    <w:rsid w:val="008B1EAD"/>
    <w:rsid w:val="008B2F61"/>
    <w:rsid w:val="008B3438"/>
    <w:rsid w:val="008B46BC"/>
    <w:rsid w:val="008C0107"/>
    <w:rsid w:val="008C43F3"/>
    <w:rsid w:val="008D05F4"/>
    <w:rsid w:val="008D0CD1"/>
    <w:rsid w:val="008D5485"/>
    <w:rsid w:val="008E0C99"/>
    <w:rsid w:val="008E182A"/>
    <w:rsid w:val="008E2F3B"/>
    <w:rsid w:val="008E2F50"/>
    <w:rsid w:val="008E344E"/>
    <w:rsid w:val="008E350C"/>
    <w:rsid w:val="008E68F9"/>
    <w:rsid w:val="008E7C6E"/>
    <w:rsid w:val="008F09C5"/>
    <w:rsid w:val="008F12CE"/>
    <w:rsid w:val="008F39FC"/>
    <w:rsid w:val="008F49B8"/>
    <w:rsid w:val="008F53D5"/>
    <w:rsid w:val="008F64A7"/>
    <w:rsid w:val="008F6E32"/>
    <w:rsid w:val="00901E78"/>
    <w:rsid w:val="0090462C"/>
    <w:rsid w:val="0090623A"/>
    <w:rsid w:val="00906DA2"/>
    <w:rsid w:val="0090701E"/>
    <w:rsid w:val="0090719F"/>
    <w:rsid w:val="0090727E"/>
    <w:rsid w:val="00912074"/>
    <w:rsid w:val="00912F29"/>
    <w:rsid w:val="00914FE7"/>
    <w:rsid w:val="00915AA7"/>
    <w:rsid w:val="009202C3"/>
    <w:rsid w:val="00921C1D"/>
    <w:rsid w:val="00923167"/>
    <w:rsid w:val="0092363F"/>
    <w:rsid w:val="00926A01"/>
    <w:rsid w:val="00926DD7"/>
    <w:rsid w:val="00926E9D"/>
    <w:rsid w:val="00931FD2"/>
    <w:rsid w:val="00934502"/>
    <w:rsid w:val="00940377"/>
    <w:rsid w:val="00940B60"/>
    <w:rsid w:val="009416AC"/>
    <w:rsid w:val="00944B62"/>
    <w:rsid w:val="00945ADA"/>
    <w:rsid w:val="0094616A"/>
    <w:rsid w:val="00951E47"/>
    <w:rsid w:val="0095434E"/>
    <w:rsid w:val="00955B8D"/>
    <w:rsid w:val="00955DD0"/>
    <w:rsid w:val="00955DE0"/>
    <w:rsid w:val="009572D1"/>
    <w:rsid w:val="00960CAE"/>
    <w:rsid w:val="0096377A"/>
    <w:rsid w:val="00966A68"/>
    <w:rsid w:val="0097069B"/>
    <w:rsid w:val="00971321"/>
    <w:rsid w:val="00972095"/>
    <w:rsid w:val="009727C0"/>
    <w:rsid w:val="00972F3F"/>
    <w:rsid w:val="00973AAF"/>
    <w:rsid w:val="00974E75"/>
    <w:rsid w:val="009756EF"/>
    <w:rsid w:val="00976340"/>
    <w:rsid w:val="0097782F"/>
    <w:rsid w:val="009826A3"/>
    <w:rsid w:val="00982E8F"/>
    <w:rsid w:val="00983DE0"/>
    <w:rsid w:val="00985511"/>
    <w:rsid w:val="00985A16"/>
    <w:rsid w:val="00987512"/>
    <w:rsid w:val="0098790F"/>
    <w:rsid w:val="009906C3"/>
    <w:rsid w:val="00995648"/>
    <w:rsid w:val="00995D12"/>
    <w:rsid w:val="009A0061"/>
    <w:rsid w:val="009A1448"/>
    <w:rsid w:val="009A177C"/>
    <w:rsid w:val="009A77D9"/>
    <w:rsid w:val="009B08B8"/>
    <w:rsid w:val="009B124B"/>
    <w:rsid w:val="009B6369"/>
    <w:rsid w:val="009B65CF"/>
    <w:rsid w:val="009C188B"/>
    <w:rsid w:val="009C2365"/>
    <w:rsid w:val="009C3517"/>
    <w:rsid w:val="009C53FC"/>
    <w:rsid w:val="009C5C2D"/>
    <w:rsid w:val="009C7934"/>
    <w:rsid w:val="009D0C3F"/>
    <w:rsid w:val="009D13B6"/>
    <w:rsid w:val="009D565A"/>
    <w:rsid w:val="009D5A0A"/>
    <w:rsid w:val="009D6BE1"/>
    <w:rsid w:val="009E3CB0"/>
    <w:rsid w:val="009E4665"/>
    <w:rsid w:val="009E4BF9"/>
    <w:rsid w:val="009F07B2"/>
    <w:rsid w:val="009F3C7E"/>
    <w:rsid w:val="00A00CE0"/>
    <w:rsid w:val="00A035E9"/>
    <w:rsid w:val="00A03A0C"/>
    <w:rsid w:val="00A075A0"/>
    <w:rsid w:val="00A1205D"/>
    <w:rsid w:val="00A141E1"/>
    <w:rsid w:val="00A15964"/>
    <w:rsid w:val="00A16718"/>
    <w:rsid w:val="00A177A4"/>
    <w:rsid w:val="00A17C65"/>
    <w:rsid w:val="00A2294E"/>
    <w:rsid w:val="00A24C29"/>
    <w:rsid w:val="00A3061D"/>
    <w:rsid w:val="00A3086E"/>
    <w:rsid w:val="00A3331D"/>
    <w:rsid w:val="00A33B12"/>
    <w:rsid w:val="00A343DD"/>
    <w:rsid w:val="00A354CE"/>
    <w:rsid w:val="00A37919"/>
    <w:rsid w:val="00A450F0"/>
    <w:rsid w:val="00A45875"/>
    <w:rsid w:val="00A50A41"/>
    <w:rsid w:val="00A50F33"/>
    <w:rsid w:val="00A568DE"/>
    <w:rsid w:val="00A6086C"/>
    <w:rsid w:val="00A62457"/>
    <w:rsid w:val="00A66701"/>
    <w:rsid w:val="00A668E5"/>
    <w:rsid w:val="00A66B6A"/>
    <w:rsid w:val="00A66D41"/>
    <w:rsid w:val="00A732B9"/>
    <w:rsid w:val="00A748DC"/>
    <w:rsid w:val="00A74CE9"/>
    <w:rsid w:val="00A80A89"/>
    <w:rsid w:val="00A81BC8"/>
    <w:rsid w:val="00A82E2D"/>
    <w:rsid w:val="00A85C8C"/>
    <w:rsid w:val="00A938E5"/>
    <w:rsid w:val="00A95F74"/>
    <w:rsid w:val="00AA227A"/>
    <w:rsid w:val="00AA2787"/>
    <w:rsid w:val="00AA3012"/>
    <w:rsid w:val="00AA606F"/>
    <w:rsid w:val="00AA6F4C"/>
    <w:rsid w:val="00AA741E"/>
    <w:rsid w:val="00AB28C7"/>
    <w:rsid w:val="00AB394E"/>
    <w:rsid w:val="00AB55B0"/>
    <w:rsid w:val="00AB70A5"/>
    <w:rsid w:val="00AB7EE3"/>
    <w:rsid w:val="00AC6477"/>
    <w:rsid w:val="00AC7626"/>
    <w:rsid w:val="00AD0C0F"/>
    <w:rsid w:val="00AD56AD"/>
    <w:rsid w:val="00AD62BC"/>
    <w:rsid w:val="00AD6DC6"/>
    <w:rsid w:val="00AE2CB7"/>
    <w:rsid w:val="00AE4253"/>
    <w:rsid w:val="00AE4912"/>
    <w:rsid w:val="00AE50E1"/>
    <w:rsid w:val="00AE69F6"/>
    <w:rsid w:val="00AE6EF6"/>
    <w:rsid w:val="00B0039F"/>
    <w:rsid w:val="00B03552"/>
    <w:rsid w:val="00B04144"/>
    <w:rsid w:val="00B07ACF"/>
    <w:rsid w:val="00B112CB"/>
    <w:rsid w:val="00B13993"/>
    <w:rsid w:val="00B21DC1"/>
    <w:rsid w:val="00B23BBF"/>
    <w:rsid w:val="00B24295"/>
    <w:rsid w:val="00B2674D"/>
    <w:rsid w:val="00B27EDE"/>
    <w:rsid w:val="00B31083"/>
    <w:rsid w:val="00B31DB9"/>
    <w:rsid w:val="00B331E0"/>
    <w:rsid w:val="00B3583D"/>
    <w:rsid w:val="00B365FE"/>
    <w:rsid w:val="00B36795"/>
    <w:rsid w:val="00B463E5"/>
    <w:rsid w:val="00B54D99"/>
    <w:rsid w:val="00B55FA0"/>
    <w:rsid w:val="00B64DC0"/>
    <w:rsid w:val="00B655E6"/>
    <w:rsid w:val="00B716F0"/>
    <w:rsid w:val="00B72907"/>
    <w:rsid w:val="00B72EE6"/>
    <w:rsid w:val="00B74BFE"/>
    <w:rsid w:val="00B8149A"/>
    <w:rsid w:val="00B83610"/>
    <w:rsid w:val="00B9027F"/>
    <w:rsid w:val="00B9287C"/>
    <w:rsid w:val="00B93ECB"/>
    <w:rsid w:val="00B95CC9"/>
    <w:rsid w:val="00B972A3"/>
    <w:rsid w:val="00B97343"/>
    <w:rsid w:val="00BA3BA4"/>
    <w:rsid w:val="00BA51F5"/>
    <w:rsid w:val="00BA7AD5"/>
    <w:rsid w:val="00BB7003"/>
    <w:rsid w:val="00BB7DC3"/>
    <w:rsid w:val="00BC1D2E"/>
    <w:rsid w:val="00BC38C9"/>
    <w:rsid w:val="00BC6A92"/>
    <w:rsid w:val="00BD0D6C"/>
    <w:rsid w:val="00BD1AAD"/>
    <w:rsid w:val="00BD612A"/>
    <w:rsid w:val="00BE5DCC"/>
    <w:rsid w:val="00BE6C24"/>
    <w:rsid w:val="00BE7638"/>
    <w:rsid w:val="00BF6166"/>
    <w:rsid w:val="00BF63B9"/>
    <w:rsid w:val="00BF6820"/>
    <w:rsid w:val="00C02B1F"/>
    <w:rsid w:val="00C0357E"/>
    <w:rsid w:val="00C03BE3"/>
    <w:rsid w:val="00C03EFC"/>
    <w:rsid w:val="00C05676"/>
    <w:rsid w:val="00C06E77"/>
    <w:rsid w:val="00C07148"/>
    <w:rsid w:val="00C10F6C"/>
    <w:rsid w:val="00C15D80"/>
    <w:rsid w:val="00C16884"/>
    <w:rsid w:val="00C2140D"/>
    <w:rsid w:val="00C21AA0"/>
    <w:rsid w:val="00C22D47"/>
    <w:rsid w:val="00C24073"/>
    <w:rsid w:val="00C25207"/>
    <w:rsid w:val="00C258A3"/>
    <w:rsid w:val="00C30C4B"/>
    <w:rsid w:val="00C3188D"/>
    <w:rsid w:val="00C31A83"/>
    <w:rsid w:val="00C34ED0"/>
    <w:rsid w:val="00C35091"/>
    <w:rsid w:val="00C36C5C"/>
    <w:rsid w:val="00C37291"/>
    <w:rsid w:val="00C41C60"/>
    <w:rsid w:val="00C4334D"/>
    <w:rsid w:val="00C44E02"/>
    <w:rsid w:val="00C5061C"/>
    <w:rsid w:val="00C50755"/>
    <w:rsid w:val="00C60D07"/>
    <w:rsid w:val="00C6401E"/>
    <w:rsid w:val="00C64AFB"/>
    <w:rsid w:val="00C6580B"/>
    <w:rsid w:val="00C6631B"/>
    <w:rsid w:val="00C67DDB"/>
    <w:rsid w:val="00C720F0"/>
    <w:rsid w:val="00C74AC3"/>
    <w:rsid w:val="00C75157"/>
    <w:rsid w:val="00C75F09"/>
    <w:rsid w:val="00C85637"/>
    <w:rsid w:val="00C86B2F"/>
    <w:rsid w:val="00C8732F"/>
    <w:rsid w:val="00C90E19"/>
    <w:rsid w:val="00C913D4"/>
    <w:rsid w:val="00C92288"/>
    <w:rsid w:val="00C949D2"/>
    <w:rsid w:val="00C95355"/>
    <w:rsid w:val="00C96A1F"/>
    <w:rsid w:val="00C9795E"/>
    <w:rsid w:val="00CA000A"/>
    <w:rsid w:val="00CA0108"/>
    <w:rsid w:val="00CA1DF8"/>
    <w:rsid w:val="00CA2953"/>
    <w:rsid w:val="00CB0475"/>
    <w:rsid w:val="00CB082E"/>
    <w:rsid w:val="00CB68B3"/>
    <w:rsid w:val="00CB74B8"/>
    <w:rsid w:val="00CC5611"/>
    <w:rsid w:val="00CC6F83"/>
    <w:rsid w:val="00CC714B"/>
    <w:rsid w:val="00CD36E0"/>
    <w:rsid w:val="00CD3AB2"/>
    <w:rsid w:val="00CD4501"/>
    <w:rsid w:val="00CD4951"/>
    <w:rsid w:val="00CD4B62"/>
    <w:rsid w:val="00CD6461"/>
    <w:rsid w:val="00CD64B0"/>
    <w:rsid w:val="00CE0F1A"/>
    <w:rsid w:val="00CE1D45"/>
    <w:rsid w:val="00CE231A"/>
    <w:rsid w:val="00CF0904"/>
    <w:rsid w:val="00CF1E99"/>
    <w:rsid w:val="00CF1F43"/>
    <w:rsid w:val="00CF3F6E"/>
    <w:rsid w:val="00CF4368"/>
    <w:rsid w:val="00CF4959"/>
    <w:rsid w:val="00CF5394"/>
    <w:rsid w:val="00CF6070"/>
    <w:rsid w:val="00CF6D10"/>
    <w:rsid w:val="00CF7DB3"/>
    <w:rsid w:val="00D016FF"/>
    <w:rsid w:val="00D07E43"/>
    <w:rsid w:val="00D15491"/>
    <w:rsid w:val="00D15EF2"/>
    <w:rsid w:val="00D20C0B"/>
    <w:rsid w:val="00D22E9A"/>
    <w:rsid w:val="00D2321B"/>
    <w:rsid w:val="00D32D8D"/>
    <w:rsid w:val="00D33A94"/>
    <w:rsid w:val="00D34760"/>
    <w:rsid w:val="00D34825"/>
    <w:rsid w:val="00D35749"/>
    <w:rsid w:val="00D43E70"/>
    <w:rsid w:val="00D45C5E"/>
    <w:rsid w:val="00D50388"/>
    <w:rsid w:val="00D527EC"/>
    <w:rsid w:val="00D554E6"/>
    <w:rsid w:val="00D56716"/>
    <w:rsid w:val="00D612E4"/>
    <w:rsid w:val="00D63EC5"/>
    <w:rsid w:val="00D64240"/>
    <w:rsid w:val="00D661FD"/>
    <w:rsid w:val="00D670D9"/>
    <w:rsid w:val="00D70199"/>
    <w:rsid w:val="00D70650"/>
    <w:rsid w:val="00D70C9E"/>
    <w:rsid w:val="00D732C3"/>
    <w:rsid w:val="00D746AE"/>
    <w:rsid w:val="00D7535C"/>
    <w:rsid w:val="00D7714F"/>
    <w:rsid w:val="00D83E3A"/>
    <w:rsid w:val="00D85586"/>
    <w:rsid w:val="00D858B7"/>
    <w:rsid w:val="00D87573"/>
    <w:rsid w:val="00D91338"/>
    <w:rsid w:val="00D914D2"/>
    <w:rsid w:val="00D91B35"/>
    <w:rsid w:val="00D94CFA"/>
    <w:rsid w:val="00D97844"/>
    <w:rsid w:val="00D97CFC"/>
    <w:rsid w:val="00D97E7A"/>
    <w:rsid w:val="00DA0707"/>
    <w:rsid w:val="00DA228F"/>
    <w:rsid w:val="00DA4997"/>
    <w:rsid w:val="00DA5057"/>
    <w:rsid w:val="00DA7CB8"/>
    <w:rsid w:val="00DB21F5"/>
    <w:rsid w:val="00DB3CF9"/>
    <w:rsid w:val="00DB4957"/>
    <w:rsid w:val="00DB496C"/>
    <w:rsid w:val="00DB7940"/>
    <w:rsid w:val="00DC7092"/>
    <w:rsid w:val="00DD0751"/>
    <w:rsid w:val="00DD2832"/>
    <w:rsid w:val="00DD313C"/>
    <w:rsid w:val="00DD3A8F"/>
    <w:rsid w:val="00DD6099"/>
    <w:rsid w:val="00DD7992"/>
    <w:rsid w:val="00DE0125"/>
    <w:rsid w:val="00DE0603"/>
    <w:rsid w:val="00DE1435"/>
    <w:rsid w:val="00DE18A0"/>
    <w:rsid w:val="00DE3AE8"/>
    <w:rsid w:val="00DE5A10"/>
    <w:rsid w:val="00DF002A"/>
    <w:rsid w:val="00DF0F2F"/>
    <w:rsid w:val="00DF1352"/>
    <w:rsid w:val="00DF4E2E"/>
    <w:rsid w:val="00DF5446"/>
    <w:rsid w:val="00E01537"/>
    <w:rsid w:val="00E036FF"/>
    <w:rsid w:val="00E11504"/>
    <w:rsid w:val="00E115F7"/>
    <w:rsid w:val="00E116BD"/>
    <w:rsid w:val="00E16A4F"/>
    <w:rsid w:val="00E2097E"/>
    <w:rsid w:val="00E23789"/>
    <w:rsid w:val="00E2415B"/>
    <w:rsid w:val="00E27D03"/>
    <w:rsid w:val="00E27F0D"/>
    <w:rsid w:val="00E30F95"/>
    <w:rsid w:val="00E3194B"/>
    <w:rsid w:val="00E32CEB"/>
    <w:rsid w:val="00E34601"/>
    <w:rsid w:val="00E36D2A"/>
    <w:rsid w:val="00E45D0E"/>
    <w:rsid w:val="00E45D30"/>
    <w:rsid w:val="00E470A6"/>
    <w:rsid w:val="00E508F4"/>
    <w:rsid w:val="00E514FB"/>
    <w:rsid w:val="00E532B8"/>
    <w:rsid w:val="00E6019A"/>
    <w:rsid w:val="00E61839"/>
    <w:rsid w:val="00E632B6"/>
    <w:rsid w:val="00E67CCC"/>
    <w:rsid w:val="00E70A93"/>
    <w:rsid w:val="00E724AC"/>
    <w:rsid w:val="00E72B99"/>
    <w:rsid w:val="00E735C7"/>
    <w:rsid w:val="00E7698E"/>
    <w:rsid w:val="00E77812"/>
    <w:rsid w:val="00E77DED"/>
    <w:rsid w:val="00E819FC"/>
    <w:rsid w:val="00E86875"/>
    <w:rsid w:val="00E868B8"/>
    <w:rsid w:val="00E9351E"/>
    <w:rsid w:val="00E956D6"/>
    <w:rsid w:val="00E95C92"/>
    <w:rsid w:val="00E96EAE"/>
    <w:rsid w:val="00E977EB"/>
    <w:rsid w:val="00EA2D09"/>
    <w:rsid w:val="00EA4F06"/>
    <w:rsid w:val="00EA512B"/>
    <w:rsid w:val="00EB0586"/>
    <w:rsid w:val="00EB1C03"/>
    <w:rsid w:val="00EB31C9"/>
    <w:rsid w:val="00EB5A4C"/>
    <w:rsid w:val="00EB6567"/>
    <w:rsid w:val="00EB7C87"/>
    <w:rsid w:val="00EC2B6C"/>
    <w:rsid w:val="00EC448F"/>
    <w:rsid w:val="00EC7BE0"/>
    <w:rsid w:val="00ED0293"/>
    <w:rsid w:val="00ED329C"/>
    <w:rsid w:val="00EE46F8"/>
    <w:rsid w:val="00EE4E85"/>
    <w:rsid w:val="00EE54A7"/>
    <w:rsid w:val="00EF2E83"/>
    <w:rsid w:val="00EF4361"/>
    <w:rsid w:val="00EF4BB0"/>
    <w:rsid w:val="00EF6EBB"/>
    <w:rsid w:val="00F00BB2"/>
    <w:rsid w:val="00F00C36"/>
    <w:rsid w:val="00F0191C"/>
    <w:rsid w:val="00F024D3"/>
    <w:rsid w:val="00F02DAB"/>
    <w:rsid w:val="00F06CBF"/>
    <w:rsid w:val="00F07F2F"/>
    <w:rsid w:val="00F11A34"/>
    <w:rsid w:val="00F11C35"/>
    <w:rsid w:val="00F12427"/>
    <w:rsid w:val="00F139B2"/>
    <w:rsid w:val="00F14872"/>
    <w:rsid w:val="00F15575"/>
    <w:rsid w:val="00F1593E"/>
    <w:rsid w:val="00F16E72"/>
    <w:rsid w:val="00F2152C"/>
    <w:rsid w:val="00F22FE9"/>
    <w:rsid w:val="00F25288"/>
    <w:rsid w:val="00F25A08"/>
    <w:rsid w:val="00F3061A"/>
    <w:rsid w:val="00F31C02"/>
    <w:rsid w:val="00F320EC"/>
    <w:rsid w:val="00F3322D"/>
    <w:rsid w:val="00F33454"/>
    <w:rsid w:val="00F33FEC"/>
    <w:rsid w:val="00F379E4"/>
    <w:rsid w:val="00F37CD9"/>
    <w:rsid w:val="00F41D71"/>
    <w:rsid w:val="00F4321D"/>
    <w:rsid w:val="00F43CEB"/>
    <w:rsid w:val="00F443DB"/>
    <w:rsid w:val="00F45096"/>
    <w:rsid w:val="00F45993"/>
    <w:rsid w:val="00F45DFA"/>
    <w:rsid w:val="00F4774F"/>
    <w:rsid w:val="00F47A25"/>
    <w:rsid w:val="00F52321"/>
    <w:rsid w:val="00F52B50"/>
    <w:rsid w:val="00F53057"/>
    <w:rsid w:val="00F53B62"/>
    <w:rsid w:val="00F54C21"/>
    <w:rsid w:val="00F55319"/>
    <w:rsid w:val="00F571B5"/>
    <w:rsid w:val="00F57A04"/>
    <w:rsid w:val="00F57BF4"/>
    <w:rsid w:val="00F603C0"/>
    <w:rsid w:val="00F60712"/>
    <w:rsid w:val="00F6531C"/>
    <w:rsid w:val="00F66BF5"/>
    <w:rsid w:val="00F7493F"/>
    <w:rsid w:val="00F74B2A"/>
    <w:rsid w:val="00F74F3B"/>
    <w:rsid w:val="00F75B05"/>
    <w:rsid w:val="00F76F39"/>
    <w:rsid w:val="00F77669"/>
    <w:rsid w:val="00F77C0C"/>
    <w:rsid w:val="00F83445"/>
    <w:rsid w:val="00F85E14"/>
    <w:rsid w:val="00F87767"/>
    <w:rsid w:val="00F879B3"/>
    <w:rsid w:val="00F87EB9"/>
    <w:rsid w:val="00F900A4"/>
    <w:rsid w:val="00F90874"/>
    <w:rsid w:val="00F91D91"/>
    <w:rsid w:val="00F95A5E"/>
    <w:rsid w:val="00FA1092"/>
    <w:rsid w:val="00FA120F"/>
    <w:rsid w:val="00FA43A7"/>
    <w:rsid w:val="00FA461B"/>
    <w:rsid w:val="00FB49A3"/>
    <w:rsid w:val="00FB6811"/>
    <w:rsid w:val="00FC2132"/>
    <w:rsid w:val="00FC2741"/>
    <w:rsid w:val="00FC5453"/>
    <w:rsid w:val="00FC6CA6"/>
    <w:rsid w:val="00FD1219"/>
    <w:rsid w:val="00FD1EE9"/>
    <w:rsid w:val="00FD58E0"/>
    <w:rsid w:val="00FD6874"/>
    <w:rsid w:val="00FD7150"/>
    <w:rsid w:val="00FD7588"/>
    <w:rsid w:val="00FE0C4D"/>
    <w:rsid w:val="00FE0F6D"/>
    <w:rsid w:val="00FE204E"/>
    <w:rsid w:val="00FE385A"/>
    <w:rsid w:val="00FE4EB9"/>
    <w:rsid w:val="00FF0986"/>
    <w:rsid w:val="00FF12C1"/>
    <w:rsid w:val="00FF180F"/>
    <w:rsid w:val="00FF3C8C"/>
    <w:rsid w:val="00FF3EDB"/>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67536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F795C"/>
    <w:pPr>
      <w:jc w:val="both"/>
    </w:pPr>
    <w:rPr>
      <w:sz w:val="24"/>
      <w:lang w:eastAsia="en-US"/>
    </w:rPr>
  </w:style>
  <w:style w:type="paragraph" w:styleId="1">
    <w:name w:val="heading 1"/>
    <w:basedOn w:val="a"/>
    <w:next w:val="Bod"/>
    <w:qFormat/>
    <w:rsid w:val="00AB7BAF"/>
    <w:pPr>
      <w:numPr>
        <w:numId w:val="2"/>
      </w:numPr>
      <w:spacing w:after="240"/>
      <w:outlineLvl w:val="0"/>
    </w:pPr>
  </w:style>
  <w:style w:type="paragraph" w:styleId="2">
    <w:name w:val="heading 2"/>
    <w:basedOn w:val="a"/>
    <w:next w:val="Bod"/>
    <w:qFormat/>
    <w:rsid w:val="00D16590"/>
    <w:pPr>
      <w:numPr>
        <w:ilvl w:val="1"/>
        <w:numId w:val="2"/>
      </w:numPr>
      <w:spacing w:after="240"/>
      <w:outlineLvl w:val="1"/>
    </w:pPr>
  </w:style>
  <w:style w:type="paragraph" w:styleId="3">
    <w:name w:val="heading 3"/>
    <w:basedOn w:val="a"/>
    <w:next w:val="Bod"/>
    <w:link w:val="30"/>
    <w:qFormat/>
    <w:rsid w:val="005F26BA"/>
    <w:pPr>
      <w:numPr>
        <w:ilvl w:val="2"/>
        <w:numId w:val="2"/>
      </w:numPr>
      <w:spacing w:after="240"/>
      <w:outlineLvl w:val="2"/>
    </w:pPr>
  </w:style>
  <w:style w:type="paragraph" w:styleId="4">
    <w:name w:val="heading 4"/>
    <w:aliases w:val="4,h4"/>
    <w:basedOn w:val="a"/>
    <w:next w:val="Bod"/>
    <w:qFormat/>
    <w:rsid w:val="00AC10EE"/>
    <w:pPr>
      <w:numPr>
        <w:ilvl w:val="3"/>
        <w:numId w:val="2"/>
      </w:numPr>
      <w:spacing w:after="240"/>
      <w:outlineLvl w:val="3"/>
    </w:pPr>
  </w:style>
  <w:style w:type="paragraph" w:styleId="5">
    <w:name w:val="heading 5"/>
    <w:aliases w:val="5,h5"/>
    <w:basedOn w:val="a"/>
    <w:next w:val="Bod"/>
    <w:qFormat/>
    <w:rsid w:val="008A194A"/>
    <w:pPr>
      <w:numPr>
        <w:ilvl w:val="4"/>
        <w:numId w:val="2"/>
      </w:numPr>
      <w:spacing w:after="240"/>
      <w:outlineLvl w:val="4"/>
    </w:pPr>
  </w:style>
  <w:style w:type="paragraph" w:styleId="6">
    <w:name w:val="heading 6"/>
    <w:aliases w:val="6"/>
    <w:basedOn w:val="a"/>
    <w:next w:val="Bod"/>
    <w:qFormat/>
    <w:rsid w:val="00FD1268"/>
    <w:pPr>
      <w:numPr>
        <w:ilvl w:val="5"/>
        <w:numId w:val="2"/>
      </w:numPr>
      <w:spacing w:after="240"/>
      <w:outlineLvl w:val="5"/>
    </w:pPr>
  </w:style>
  <w:style w:type="paragraph" w:styleId="7">
    <w:name w:val="heading 7"/>
    <w:aliases w:val="7"/>
    <w:basedOn w:val="a"/>
    <w:next w:val="Bod"/>
    <w:qFormat/>
    <w:rsid w:val="008A194A"/>
    <w:pPr>
      <w:numPr>
        <w:ilvl w:val="6"/>
        <w:numId w:val="2"/>
      </w:numPr>
      <w:spacing w:after="240"/>
      <w:outlineLvl w:val="6"/>
    </w:pPr>
  </w:style>
  <w:style w:type="paragraph" w:styleId="8">
    <w:name w:val="heading 8"/>
    <w:aliases w:val="8"/>
    <w:basedOn w:val="a"/>
    <w:next w:val="Bod"/>
    <w:qFormat/>
    <w:rsid w:val="008A194A"/>
    <w:pPr>
      <w:numPr>
        <w:ilvl w:val="7"/>
        <w:numId w:val="2"/>
      </w:numPr>
      <w:spacing w:after="240"/>
      <w:outlineLvl w:val="7"/>
    </w:pPr>
  </w:style>
  <w:style w:type="paragraph" w:styleId="9">
    <w:name w:val="heading 9"/>
    <w:aliases w:val="9"/>
    <w:basedOn w:val="a"/>
    <w:next w:val="Bod"/>
    <w:qFormat/>
    <w:rsid w:val="008A194A"/>
    <w:pPr>
      <w:numPr>
        <w:ilvl w:val="8"/>
        <w:numId w:val="2"/>
      </w:numPr>
      <w:spacing w:after="2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
    <w:name w:val="Bod"/>
    <w:basedOn w:val="a"/>
    <w:link w:val="BodChar"/>
    <w:rsid w:val="001C6685"/>
    <w:pPr>
      <w:spacing w:after="240"/>
      <w:ind w:firstLine="720"/>
    </w:pPr>
  </w:style>
  <w:style w:type="paragraph" w:customStyle="1" w:styleId="Address">
    <w:name w:val="Address"/>
    <w:basedOn w:val="a"/>
    <w:rsid w:val="004E64E0"/>
    <w:pPr>
      <w:keepLines/>
      <w:tabs>
        <w:tab w:val="left" w:pos="4680"/>
        <w:tab w:val="left" w:pos="9360"/>
      </w:tabs>
      <w:spacing w:after="480"/>
      <w:ind w:left="3600"/>
    </w:pPr>
  </w:style>
  <w:style w:type="paragraph" w:customStyle="1" w:styleId="Center">
    <w:name w:val="Center"/>
    <w:basedOn w:val="a"/>
    <w:next w:val="Bod"/>
    <w:rsid w:val="00604ACD"/>
    <w:pPr>
      <w:keepNext/>
      <w:spacing w:after="240"/>
      <w:jc w:val="center"/>
    </w:pPr>
    <w:rPr>
      <w:b/>
      <w:szCs w:val="24"/>
    </w:rPr>
  </w:style>
  <w:style w:type="paragraph" w:customStyle="1" w:styleId="Company-1">
    <w:name w:val="Company-1"/>
    <w:basedOn w:val="a"/>
    <w:rsid w:val="00D96825"/>
    <w:pPr>
      <w:keepLines/>
      <w:tabs>
        <w:tab w:val="left" w:pos="5310"/>
        <w:tab w:val="left" w:pos="9360"/>
      </w:tabs>
      <w:spacing w:after="480"/>
      <w:ind w:left="4680"/>
    </w:pPr>
  </w:style>
  <w:style w:type="paragraph" w:styleId="a3">
    <w:name w:val="footer"/>
    <w:basedOn w:val="a"/>
    <w:rsid w:val="004E64E0"/>
    <w:pPr>
      <w:tabs>
        <w:tab w:val="center" w:pos="4680"/>
        <w:tab w:val="right" w:pos="9360"/>
      </w:tabs>
    </w:pPr>
    <w:rPr>
      <w:sz w:val="16"/>
    </w:rPr>
  </w:style>
  <w:style w:type="paragraph" w:customStyle="1" w:styleId="MainTitle">
    <w:name w:val="MainTitle"/>
    <w:basedOn w:val="a"/>
    <w:next w:val="Bod"/>
    <w:rsid w:val="00604ACD"/>
    <w:pPr>
      <w:keepNext/>
      <w:spacing w:after="600"/>
      <w:jc w:val="center"/>
    </w:pPr>
    <w:rPr>
      <w:b/>
      <w:caps/>
    </w:rPr>
  </w:style>
  <w:style w:type="character" w:styleId="a4">
    <w:name w:val="page number"/>
    <w:rsid w:val="004E64E0"/>
    <w:rPr>
      <w:rFonts w:ascii="Times New Roman" w:hAnsi="Times New Roman"/>
      <w:sz w:val="24"/>
    </w:rPr>
  </w:style>
  <w:style w:type="paragraph" w:customStyle="1" w:styleId="Plain">
    <w:name w:val="Plain"/>
    <w:basedOn w:val="a"/>
    <w:rsid w:val="004E64E0"/>
    <w:pPr>
      <w:spacing w:after="240"/>
    </w:pPr>
  </w:style>
  <w:style w:type="paragraph" w:customStyle="1" w:styleId="Company-2">
    <w:name w:val="Company-2"/>
    <w:basedOn w:val="a"/>
    <w:rsid w:val="00BA24E5"/>
    <w:pPr>
      <w:keepLines/>
      <w:tabs>
        <w:tab w:val="left" w:pos="630"/>
        <w:tab w:val="left" w:pos="4140"/>
        <w:tab w:val="left" w:pos="4680"/>
        <w:tab w:val="left" w:pos="5310"/>
        <w:tab w:val="left" w:pos="9270"/>
      </w:tabs>
      <w:spacing w:after="480"/>
    </w:pPr>
  </w:style>
  <w:style w:type="paragraph" w:customStyle="1" w:styleId="Legend">
    <w:name w:val="Legend"/>
    <w:basedOn w:val="a"/>
    <w:rsid w:val="001F0EA2"/>
    <w:pPr>
      <w:spacing w:after="240"/>
      <w:ind w:left="720" w:right="720"/>
    </w:pPr>
  </w:style>
  <w:style w:type="paragraph" w:styleId="a5">
    <w:name w:val="Title"/>
    <w:basedOn w:val="a"/>
    <w:qFormat/>
    <w:rsid w:val="00E37C9E"/>
    <w:pPr>
      <w:keepNext/>
      <w:spacing w:after="480"/>
      <w:jc w:val="center"/>
    </w:pPr>
    <w:rPr>
      <w:b/>
    </w:rPr>
  </w:style>
  <w:style w:type="paragraph" w:styleId="10">
    <w:name w:val="toc 1"/>
    <w:basedOn w:val="a"/>
    <w:next w:val="a"/>
    <w:semiHidden/>
    <w:rsid w:val="0066729C"/>
    <w:pPr>
      <w:tabs>
        <w:tab w:val="left" w:pos="720"/>
        <w:tab w:val="right" w:leader="dot" w:pos="9360"/>
      </w:tabs>
      <w:spacing w:before="240"/>
      <w:ind w:left="1368" w:hanging="1368"/>
    </w:pPr>
    <w:rPr>
      <w:noProof/>
      <w:color w:val="000000"/>
      <w:szCs w:val="24"/>
    </w:rPr>
  </w:style>
  <w:style w:type="paragraph" w:styleId="20">
    <w:name w:val="toc 2"/>
    <w:basedOn w:val="a"/>
    <w:next w:val="a"/>
    <w:semiHidden/>
    <w:rsid w:val="0066729C"/>
    <w:pPr>
      <w:tabs>
        <w:tab w:val="left" w:pos="1440"/>
        <w:tab w:val="right" w:leader="dot" w:pos="9360"/>
      </w:tabs>
      <w:ind w:left="1440" w:hanging="720"/>
    </w:pPr>
    <w:rPr>
      <w:noProof/>
      <w:color w:val="000000"/>
      <w:szCs w:val="24"/>
    </w:rPr>
  </w:style>
  <w:style w:type="paragraph" w:customStyle="1" w:styleId="Bullet2">
    <w:name w:val="Bullet2"/>
    <w:basedOn w:val="a"/>
    <w:rsid w:val="00A91A15"/>
    <w:pPr>
      <w:numPr>
        <w:numId w:val="3"/>
      </w:numPr>
      <w:spacing w:after="200"/>
    </w:pPr>
    <w:rPr>
      <w:snapToGrid w:val="0"/>
      <w:color w:val="000000"/>
      <w:sz w:val="20"/>
    </w:rPr>
  </w:style>
  <w:style w:type="paragraph" w:customStyle="1" w:styleId="Centered">
    <w:name w:val="Centered"/>
    <w:basedOn w:val="a"/>
    <w:next w:val="a"/>
    <w:rsid w:val="003C3E85"/>
    <w:pPr>
      <w:keepNext/>
      <w:spacing w:after="240"/>
      <w:jc w:val="center"/>
    </w:pPr>
    <w:rPr>
      <w:b/>
      <w:snapToGrid w:val="0"/>
      <w:sz w:val="20"/>
    </w:rPr>
  </w:style>
  <w:style w:type="paragraph" w:customStyle="1" w:styleId="COMMENT">
    <w:name w:val="COMMENT"/>
    <w:basedOn w:val="a"/>
    <w:rsid w:val="00DC1380"/>
    <w:pPr>
      <w:spacing w:after="240"/>
      <w:ind w:left="720" w:right="720"/>
    </w:pPr>
    <w:rPr>
      <w:i/>
    </w:rPr>
  </w:style>
  <w:style w:type="character" w:styleId="a6">
    <w:name w:val="footnote reference"/>
    <w:semiHidden/>
    <w:rsid w:val="00333057"/>
    <w:rPr>
      <w:vertAlign w:val="superscript"/>
    </w:rPr>
  </w:style>
  <w:style w:type="paragraph" w:styleId="a7">
    <w:name w:val="footnote text"/>
    <w:basedOn w:val="a"/>
    <w:semiHidden/>
    <w:rsid w:val="00333057"/>
    <w:pPr>
      <w:spacing w:after="120"/>
    </w:pPr>
    <w:rPr>
      <w:sz w:val="20"/>
    </w:rPr>
  </w:style>
  <w:style w:type="paragraph" w:styleId="a8">
    <w:name w:val="header"/>
    <w:basedOn w:val="a"/>
    <w:rsid w:val="00DA13A9"/>
    <w:pPr>
      <w:tabs>
        <w:tab w:val="center" w:pos="4320"/>
        <w:tab w:val="right" w:pos="8640"/>
      </w:tabs>
    </w:pPr>
  </w:style>
  <w:style w:type="paragraph" w:customStyle="1" w:styleId="zDocID">
    <w:name w:val="zDocID"/>
    <w:rsid w:val="0020192F"/>
    <w:pPr>
      <w:framePr w:w="10800" w:wrap="around" w:vAnchor="text" w:hAnchor="page" w:x="721" w:y="1" w:anchorLock="1"/>
      <w:tabs>
        <w:tab w:val="right" w:pos="10800"/>
      </w:tabs>
      <w:jc w:val="both"/>
    </w:pPr>
    <w:rPr>
      <w:noProof/>
      <w:sz w:val="16"/>
      <w:lang w:eastAsia="en-US"/>
    </w:rPr>
  </w:style>
  <w:style w:type="character" w:customStyle="1" w:styleId="zcDocID">
    <w:name w:val="zcDocID"/>
    <w:rsid w:val="00E9092B"/>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a9">
    <w:name w:val="Balloon Text"/>
    <w:basedOn w:val="a"/>
    <w:semiHidden/>
    <w:rsid w:val="00792B3F"/>
    <w:rPr>
      <w:rFonts w:ascii="Tahoma" w:hAnsi="Tahoma" w:cs="Tahoma"/>
      <w:sz w:val="16"/>
      <w:szCs w:val="16"/>
    </w:rPr>
  </w:style>
  <w:style w:type="character" w:customStyle="1" w:styleId="DocID">
    <w:name w:val="DocID"/>
    <w:rsid w:val="00C34ED0"/>
    <w:rPr>
      <w:rFonts w:ascii="Times New Roman" w:hAnsi="Times New Roman" w:cs="Times New Roman"/>
      <w:b w:val="0"/>
      <w:i w:val="0"/>
      <w:caps w:val="0"/>
      <w:color w:val="auto"/>
      <w:spacing w:val="0"/>
      <w:sz w:val="16"/>
      <w:u w:val="none"/>
    </w:rPr>
  </w:style>
  <w:style w:type="character" w:customStyle="1" w:styleId="BodChar">
    <w:name w:val="Bod Char"/>
    <w:link w:val="Bod"/>
    <w:rsid w:val="00C67DDB"/>
    <w:rPr>
      <w:sz w:val="24"/>
    </w:rPr>
  </w:style>
  <w:style w:type="paragraph" w:customStyle="1" w:styleId="Legal2IndeL1">
    <w:name w:val="Legal2Inde_L1"/>
    <w:basedOn w:val="a"/>
    <w:next w:val="aa"/>
    <w:rsid w:val="00C35091"/>
    <w:pPr>
      <w:numPr>
        <w:numId w:val="4"/>
      </w:numPr>
      <w:spacing w:after="240"/>
      <w:outlineLvl w:val="0"/>
    </w:pPr>
  </w:style>
  <w:style w:type="paragraph" w:customStyle="1" w:styleId="Legal2IndeL2">
    <w:name w:val="Legal2Inde_L2"/>
    <w:basedOn w:val="Legal2IndeL1"/>
    <w:next w:val="aa"/>
    <w:rsid w:val="00C35091"/>
    <w:pPr>
      <w:numPr>
        <w:ilvl w:val="1"/>
      </w:numPr>
      <w:outlineLvl w:val="1"/>
    </w:pPr>
  </w:style>
  <w:style w:type="paragraph" w:customStyle="1" w:styleId="Legal2IndeL3">
    <w:name w:val="Legal2Inde_L3"/>
    <w:basedOn w:val="Legal2IndeL2"/>
    <w:next w:val="aa"/>
    <w:link w:val="Legal2IndeL3Char"/>
    <w:rsid w:val="00C35091"/>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aa"/>
    <w:rsid w:val="00C35091"/>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aa"/>
    <w:rsid w:val="00C35091"/>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aa"/>
    <w:rsid w:val="00C35091"/>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aa"/>
    <w:rsid w:val="00C35091"/>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aa"/>
    <w:rsid w:val="00C35091"/>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aa"/>
    <w:rsid w:val="00C35091"/>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C35091"/>
    <w:rPr>
      <w:sz w:val="24"/>
      <w:lang w:eastAsia="en-US"/>
    </w:rPr>
  </w:style>
  <w:style w:type="character" w:customStyle="1" w:styleId="30">
    <w:name w:val="見出し 3 (文字)"/>
    <w:link w:val="3"/>
    <w:rsid w:val="00C35091"/>
    <w:rPr>
      <w:sz w:val="24"/>
      <w:lang w:eastAsia="en-US"/>
    </w:rPr>
  </w:style>
  <w:style w:type="paragraph" w:styleId="aa">
    <w:name w:val="Body Text"/>
    <w:basedOn w:val="a"/>
    <w:link w:val="ab"/>
    <w:uiPriority w:val="99"/>
    <w:semiHidden/>
    <w:unhideWhenUsed/>
    <w:rsid w:val="00C35091"/>
    <w:pPr>
      <w:spacing w:after="120"/>
    </w:pPr>
  </w:style>
  <w:style w:type="character" w:customStyle="1" w:styleId="ab">
    <w:name w:val="本文 (文字)"/>
    <w:link w:val="aa"/>
    <w:uiPriority w:val="99"/>
    <w:semiHidden/>
    <w:rsid w:val="00C35091"/>
    <w:rPr>
      <w:sz w:val="24"/>
    </w:rPr>
  </w:style>
  <w:style w:type="character" w:styleId="ac">
    <w:name w:val="annotation reference"/>
    <w:uiPriority w:val="99"/>
    <w:semiHidden/>
    <w:unhideWhenUsed/>
    <w:rsid w:val="00496548"/>
    <w:rPr>
      <w:sz w:val="18"/>
      <w:szCs w:val="18"/>
    </w:rPr>
  </w:style>
  <w:style w:type="paragraph" w:styleId="ad">
    <w:name w:val="annotation text"/>
    <w:basedOn w:val="a"/>
    <w:link w:val="ae"/>
    <w:uiPriority w:val="99"/>
    <w:semiHidden/>
    <w:unhideWhenUsed/>
    <w:rsid w:val="00496548"/>
    <w:rPr>
      <w:szCs w:val="24"/>
    </w:rPr>
  </w:style>
  <w:style w:type="character" w:customStyle="1" w:styleId="ae">
    <w:name w:val="コメント文字列 (文字)"/>
    <w:link w:val="ad"/>
    <w:uiPriority w:val="99"/>
    <w:semiHidden/>
    <w:rsid w:val="00496548"/>
    <w:rPr>
      <w:sz w:val="24"/>
      <w:szCs w:val="24"/>
    </w:rPr>
  </w:style>
  <w:style w:type="paragraph" w:styleId="af">
    <w:name w:val="annotation subject"/>
    <w:basedOn w:val="ad"/>
    <w:next w:val="ad"/>
    <w:link w:val="af0"/>
    <w:uiPriority w:val="99"/>
    <w:semiHidden/>
    <w:unhideWhenUsed/>
    <w:rsid w:val="00496548"/>
    <w:rPr>
      <w:b/>
      <w:bCs/>
      <w:sz w:val="20"/>
      <w:szCs w:val="20"/>
    </w:rPr>
  </w:style>
  <w:style w:type="character" w:customStyle="1" w:styleId="af0">
    <w:name w:val="コメント内容 (文字)"/>
    <w:link w:val="af"/>
    <w:uiPriority w:val="99"/>
    <w:semiHidden/>
    <w:rsid w:val="00496548"/>
    <w:rPr>
      <w:b/>
      <w:bCs/>
      <w:sz w:val="24"/>
      <w:szCs w:val="24"/>
    </w:rPr>
  </w:style>
  <w:style w:type="paragraph" w:customStyle="1" w:styleId="21">
    <w:name w:val="表 (緑)  21"/>
    <w:hidden/>
    <w:uiPriority w:val="71"/>
    <w:rsid w:val="00496548"/>
    <w:pPr>
      <w:jc w:val="both"/>
    </w:pPr>
    <w:rPr>
      <w:sz w:val="24"/>
      <w:lang w:eastAsia="en-US"/>
    </w:rPr>
  </w:style>
  <w:style w:type="character" w:styleId="af1">
    <w:name w:val="Hyperlink"/>
    <w:uiPriority w:val="99"/>
    <w:unhideWhenUsed/>
    <w:rsid w:val="00B21DC1"/>
    <w:rPr>
      <w:color w:val="0000FF"/>
      <w:u w:val="single"/>
    </w:rPr>
  </w:style>
  <w:style w:type="paragraph" w:styleId="Web">
    <w:name w:val="Normal (Web)"/>
    <w:basedOn w:val="a"/>
    <w:uiPriority w:val="99"/>
    <w:semiHidden/>
    <w:unhideWhenUsed/>
    <w:rsid w:val="00262ECB"/>
    <w:pPr>
      <w:spacing w:before="100" w:beforeAutospacing="1" w:after="100" w:afterAutospacing="1"/>
    </w:pPr>
    <w:rPr>
      <w:rFonts w:ascii="Times" w:hAnsi="Times"/>
      <w:sz w:val="20"/>
      <w:lang w:val="en-GB"/>
    </w:rPr>
  </w:style>
  <w:style w:type="paragraph" w:customStyle="1" w:styleId="ItemNo">
    <w:name w:val="Item No."/>
    <w:basedOn w:val="a"/>
    <w:uiPriority w:val="99"/>
    <w:rsid w:val="00F14872"/>
    <w:pPr>
      <w:widowControl w:val="0"/>
      <w:adjustRightInd w:val="0"/>
      <w:snapToGrid w:val="0"/>
      <w:spacing w:after="60"/>
      <w:ind w:left="1134" w:hanging="567"/>
    </w:pPr>
    <w:rPr>
      <w:rFonts w:cs="ＭＳ 明朝"/>
      <w:snapToGrid w:val="0"/>
      <w:lang w:eastAsia="ja-JP"/>
    </w:rPr>
  </w:style>
  <w:style w:type="paragraph" w:customStyle="1" w:styleId="ItemFlush">
    <w:name w:val="Item Flush"/>
    <w:basedOn w:val="ItemNo"/>
    <w:rsid w:val="00F14872"/>
    <w:pPr>
      <w:ind w:firstLine="0"/>
    </w:pPr>
  </w:style>
  <w:style w:type="paragraph" w:customStyle="1" w:styleId="Item">
    <w:name w:val="Item"/>
    <w:basedOn w:val="ItemFlush"/>
    <w:rsid w:val="00F14872"/>
    <w:pPr>
      <w:ind w:left="567" w:firstLine="567"/>
    </w:pPr>
  </w:style>
  <w:style w:type="paragraph" w:customStyle="1" w:styleId="ParagraphNo">
    <w:name w:val="Paragraph No."/>
    <w:basedOn w:val="a"/>
    <w:next w:val="a"/>
    <w:rsid w:val="00F14872"/>
    <w:pPr>
      <w:widowControl w:val="0"/>
      <w:adjustRightInd w:val="0"/>
      <w:snapToGrid w:val="0"/>
      <w:spacing w:after="60"/>
      <w:ind w:left="567" w:hanging="567"/>
    </w:pPr>
    <w:rPr>
      <w:rFonts w:cs="ＭＳ 明朝"/>
      <w:snapToGrid w:val="0"/>
      <w:lang w:eastAsia="ja-JP"/>
    </w:rPr>
  </w:style>
  <w:style w:type="paragraph" w:customStyle="1" w:styleId="Sub-ItemNo">
    <w:name w:val="Sub-Item No."/>
    <w:basedOn w:val="ItemNo"/>
    <w:rsid w:val="00F14872"/>
    <w:pPr>
      <w:ind w:left="1701"/>
    </w:pPr>
  </w:style>
  <w:style w:type="paragraph" w:customStyle="1" w:styleId="71">
    <w:name w:val="表 (赤)  71"/>
    <w:hidden/>
    <w:uiPriority w:val="99"/>
    <w:semiHidden/>
    <w:rsid w:val="00EB5A4C"/>
    <w:pPr>
      <w:jc w:val="both"/>
    </w:pPr>
    <w:rPr>
      <w:sz w:val="24"/>
      <w:lang w:eastAsia="en-US"/>
    </w:rPr>
  </w:style>
  <w:style w:type="paragraph" w:customStyle="1" w:styleId="CHSBodyText2">
    <w:name w:val="CHS_BodyText2"/>
    <w:basedOn w:val="a"/>
    <w:link w:val="CHSBodyText2Char"/>
    <w:rsid w:val="00034BA9"/>
    <w:pPr>
      <w:spacing w:line="480" w:lineRule="auto"/>
      <w:ind w:firstLine="720"/>
    </w:pPr>
  </w:style>
  <w:style w:type="paragraph" w:customStyle="1" w:styleId="CHSBodyTextHang2">
    <w:name w:val="CHS_BodyTextHang2"/>
    <w:basedOn w:val="a"/>
    <w:link w:val="CHSBodyTextHang2Char"/>
    <w:rsid w:val="00034BA9"/>
    <w:pPr>
      <w:spacing w:line="480" w:lineRule="auto"/>
      <w:ind w:left="720" w:hanging="720"/>
    </w:pPr>
  </w:style>
  <w:style w:type="character" w:customStyle="1" w:styleId="CHSBodyTextHang2Char">
    <w:name w:val="CHS_BodyTextHang2 Char"/>
    <w:link w:val="CHSBodyTextHang2"/>
    <w:rsid w:val="00034BA9"/>
    <w:rPr>
      <w:sz w:val="24"/>
      <w:lang w:eastAsia="en-US"/>
    </w:rPr>
  </w:style>
  <w:style w:type="character" w:customStyle="1" w:styleId="CHSBodyText2Char">
    <w:name w:val="CHS_BodyText2 Char"/>
    <w:link w:val="CHSBodyText2"/>
    <w:rsid w:val="00034BA9"/>
    <w:rPr>
      <w:sz w:val="24"/>
      <w:lang w:eastAsia="en-US"/>
    </w:rPr>
  </w:style>
  <w:style w:type="character" w:styleId="af2">
    <w:name w:val="FollowedHyperlink"/>
    <w:uiPriority w:val="99"/>
    <w:semiHidden/>
    <w:unhideWhenUsed/>
    <w:rsid w:val="00733EC7"/>
    <w:rPr>
      <w:color w:val="800080"/>
      <w:u w:val="single"/>
    </w:rPr>
  </w:style>
  <w:style w:type="paragraph" w:customStyle="1" w:styleId="81">
    <w:name w:val="表 (赤)  81"/>
    <w:basedOn w:val="a"/>
    <w:uiPriority w:val="99"/>
    <w:qFormat/>
    <w:rsid w:val="00167ECF"/>
    <w:pPr>
      <w:ind w:leftChars="400" w:left="840"/>
    </w:pPr>
  </w:style>
  <w:style w:type="paragraph" w:styleId="af3">
    <w:name w:val="Closing"/>
    <w:basedOn w:val="a"/>
    <w:link w:val="af4"/>
    <w:uiPriority w:val="99"/>
    <w:semiHidden/>
    <w:unhideWhenUsed/>
    <w:rsid w:val="009D6BE1"/>
    <w:pPr>
      <w:widowControl w:val="0"/>
      <w:jc w:val="right"/>
    </w:pPr>
    <w:rPr>
      <w:kern w:val="2"/>
      <w:sz w:val="20"/>
      <w:lang w:eastAsia="ja-JP"/>
    </w:rPr>
  </w:style>
  <w:style w:type="character" w:customStyle="1" w:styleId="af4">
    <w:name w:val="結語 (文字)"/>
    <w:link w:val="af3"/>
    <w:uiPriority w:val="99"/>
    <w:semiHidden/>
    <w:rsid w:val="009D6BE1"/>
    <w:rPr>
      <w:kern w:val="2"/>
    </w:rPr>
  </w:style>
  <w:style w:type="paragraph" w:styleId="af5">
    <w:name w:val="Note Heading"/>
    <w:basedOn w:val="a"/>
    <w:next w:val="a"/>
    <w:link w:val="af6"/>
    <w:uiPriority w:val="99"/>
    <w:semiHidden/>
    <w:unhideWhenUsed/>
    <w:rsid w:val="009D6BE1"/>
    <w:pPr>
      <w:widowControl w:val="0"/>
      <w:jc w:val="center"/>
    </w:pPr>
    <w:rPr>
      <w:kern w:val="2"/>
      <w:sz w:val="20"/>
      <w:lang w:eastAsia="ja-JP"/>
    </w:rPr>
  </w:style>
  <w:style w:type="character" w:customStyle="1" w:styleId="af6">
    <w:name w:val="記 (文字)"/>
    <w:link w:val="af5"/>
    <w:uiPriority w:val="99"/>
    <w:semiHidden/>
    <w:rsid w:val="009D6BE1"/>
    <w:rPr>
      <w:kern w:val="2"/>
    </w:rPr>
  </w:style>
  <w:style w:type="paragraph" w:customStyle="1" w:styleId="af7">
    <w:name w:val="１－項"/>
    <w:rsid w:val="009D6BE1"/>
    <w:pPr>
      <w:widowControl w:val="0"/>
      <w:spacing w:line="300" w:lineRule="atLeast"/>
      <w:ind w:left="400" w:firstLine="100"/>
      <w:jc w:val="both"/>
    </w:pPr>
    <w:rPr>
      <w:rFonts w:ascii="ＭＳ 明朝" w:eastAsia="ヒラギノ角ゴ Pro W3" w:hAnsi="ＭＳ 明朝"/>
      <w:color w:val="000000"/>
      <w:kern w:val="2"/>
    </w:rPr>
  </w:style>
  <w:style w:type="paragraph" w:styleId="af8">
    <w:name w:val="Revision"/>
    <w:hidden/>
    <w:uiPriority w:val="99"/>
    <w:rsid w:val="004F795C"/>
    <w:pPr>
      <w:jc w:val="both"/>
    </w:pPr>
    <w:rPr>
      <w:sz w:val="24"/>
      <w:lang w:eastAsia="en-US"/>
    </w:rPr>
  </w:style>
  <w:style w:type="paragraph" w:styleId="af9">
    <w:name w:val="List Paragraph"/>
    <w:basedOn w:val="a"/>
    <w:uiPriority w:val="99"/>
    <w:qFormat/>
    <w:rsid w:val="004F7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1878">
      <w:bodyDiv w:val="1"/>
      <w:marLeft w:val="0"/>
      <w:marRight w:val="0"/>
      <w:marTop w:val="0"/>
      <w:marBottom w:val="0"/>
      <w:divBdr>
        <w:top w:val="none" w:sz="0" w:space="0" w:color="auto"/>
        <w:left w:val="none" w:sz="0" w:space="0" w:color="auto"/>
        <w:bottom w:val="none" w:sz="0" w:space="0" w:color="auto"/>
        <w:right w:val="none" w:sz="0" w:space="0" w:color="auto"/>
      </w:divBdr>
    </w:div>
    <w:div w:id="31183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CFC5-E33E-8B4E-9E3D-0B644B413145}">
  <ds:schemaRefs>
    <ds:schemaRef ds:uri="http://schemas.openxmlformats.org/officeDocument/2006/bibliography"/>
  </ds:schemaRefs>
</ds:datastoreItem>
</file>

<file path=customXml/itemProps2.xml><?xml version="1.0" encoding="utf-8"?>
<ds:datastoreItem xmlns:ds="http://schemas.openxmlformats.org/officeDocument/2006/customXml" ds:itemID="{C076FA93-4AEB-6442-BA33-607ADA4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1987</Words>
  <Characters>11329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13290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500 Startups Japan</dc:creator>
  <cp:keywords> </cp:keywords>
  <dc:description/>
  <cp:lastModifiedBy>澤山陽平</cp:lastModifiedBy>
  <cp:revision>2</cp:revision>
  <cp:lastPrinted>2016-10-18T06:44:00Z</cp:lastPrinted>
  <dcterms:created xsi:type="dcterms:W3CDTF">2019-08-13T22:15:00Z</dcterms:created>
  <dcterms:modified xsi:type="dcterms:W3CDTF">2019-08-13T22:15:00Z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1480025.1</vt:lpwstr>
  </property>
  <property fmtid="{D5CDD505-2E9C-101B-9397-08002B2CF9AE}" pid="3" name="MAIL_MSG_ID1">
    <vt:lpwstr>ABAAVOAfoSrQoywFTmj+xDYfaI8Rcc87ZjqP/r+gzLvK8iWvBVBqvqJ4fy4jc/w7ISdT</vt:lpwstr>
  </property>
  <property fmtid="{D5CDD505-2E9C-101B-9397-08002B2CF9AE}" pid="4" name="RESPONSE_SENDER_NAME">
    <vt:lpwstr>gAAAdya76B99d4hLGUR1rQ+8TxTv0GGEPdix</vt:lpwstr>
  </property>
  <property fmtid="{D5CDD505-2E9C-101B-9397-08002B2CF9AE}" pid="5" name="EMAIL_OWNER_ADDRESS">
    <vt:lpwstr>ABAAVOAfoSrQoyxulbANvkkfM8AJRF2h7nlnb+OhatUDU3HAysleROT329WCh2CSiDQZ</vt:lpwstr>
  </property>
  <property fmtid="{D5CDD505-2E9C-101B-9397-08002B2CF9AE}" pid="6" name="MAIL_MSG_ID2">
    <vt:lpwstr>/PSBZ10FQBYA0n+nWWx9YAhec6u7bposdTNF2sOKRQXLl/fsNPGgkjMzmo2_x000d_
U/dFOfKS24rQdsdLBVEoR8GlhKprYP5pH7sDjQ==</vt:lpwstr>
  </property>
</Properties>
</file>